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B383B" w14:textId="50636848" w:rsidR="00395601" w:rsidRPr="00270EBD" w:rsidRDefault="00DF16A4" w:rsidP="0018548D">
      <w:pPr>
        <w:pStyle w:val="Heading1"/>
      </w:pPr>
      <w:r w:rsidRPr="00270EBD">
        <w:t xml:space="preserve">New Arrivals – Home Energy in the UK </w:t>
      </w:r>
    </w:p>
    <w:p w14:paraId="0E123B50" w14:textId="7F83BC40" w:rsidR="00DF16A4" w:rsidRDefault="0061726E">
      <w:r>
        <w:t>H</w:t>
      </w:r>
      <w:r w:rsidR="00DF16A4">
        <w:t>ow you power and heat your home</w:t>
      </w:r>
      <w:r w:rsidR="001D2768">
        <w:t xml:space="preserve"> and pay for it</w:t>
      </w:r>
      <w:r w:rsidR="00DF16A4">
        <w:t xml:space="preserve"> will</w:t>
      </w:r>
      <w:r>
        <w:t xml:space="preserve"> probably</w:t>
      </w:r>
      <w:r w:rsidR="00DF16A4">
        <w:t xml:space="preserve"> be different from where you lived previously. </w:t>
      </w:r>
    </w:p>
    <w:p w14:paraId="746B5537" w14:textId="6225B7B8" w:rsidR="00DF16A4" w:rsidRDefault="001F6C22">
      <w:r>
        <w:t>Some</w:t>
      </w:r>
      <w:r w:rsidR="00DF16A4">
        <w:t xml:space="preserve"> homes have an electricity and gas supply. Som</w:t>
      </w:r>
      <w:r w:rsidR="005B6873">
        <w:t>e</w:t>
      </w:r>
      <w:r w:rsidR="00DF16A4">
        <w:t xml:space="preserve"> only have electricity. </w:t>
      </w:r>
    </w:p>
    <w:p w14:paraId="1441C725" w14:textId="33B638DE" w:rsidR="00DF16A4" w:rsidRDefault="00DF16A4">
      <w:r>
        <w:t xml:space="preserve">When you move into your new home, you need to find out if you have a gas supply as well as electricity and what kind of meters you have. </w:t>
      </w:r>
    </w:p>
    <w:p w14:paraId="60C1351A" w14:textId="6204C708" w:rsidR="000043A2" w:rsidRDefault="00270EBD">
      <w:r>
        <w:t xml:space="preserve">If you have a gas-powered cooker and </w:t>
      </w:r>
      <w:r w:rsidR="00181010">
        <w:t xml:space="preserve">metal </w:t>
      </w:r>
      <w:r>
        <w:t xml:space="preserve">radiators with pipes, you probably have a gas supply. </w:t>
      </w:r>
    </w:p>
    <w:p w14:paraId="4AF57A88" w14:textId="77777777" w:rsidR="001B23E7" w:rsidRDefault="001B23E7" w:rsidP="00266F0F"/>
    <w:p w14:paraId="68C59406" w14:textId="03B24159" w:rsidR="001B23E7" w:rsidRDefault="00266F0F" w:rsidP="001B23E7">
      <w:pPr>
        <w:keepNext/>
      </w:pPr>
      <w:r w:rsidRPr="00266F0F">
        <w:rPr>
          <w:noProof/>
        </w:rPr>
        <w:drawing>
          <wp:inline distT="0" distB="0" distL="0" distR="0" wp14:anchorId="7BD7F739" wp14:editId="2B697B4F">
            <wp:extent cx="1962150" cy="2007361"/>
            <wp:effectExtent l="0" t="0" r="0" b="0"/>
            <wp:docPr id="271559296" name="Picture 2" descr="A pancake being cooked on a stov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559296" name="Picture 2" descr="A pancake being cooked on a stove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667" b="161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642" cy="201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30278">
        <w:rPr>
          <w:noProof/>
        </w:rPr>
        <w:drawing>
          <wp:inline distT="0" distB="0" distL="0" distR="0" wp14:anchorId="6881B305" wp14:editId="7E13E7D6">
            <wp:extent cx="3038475" cy="2028182"/>
            <wp:effectExtent l="0" t="0" r="0" b="0"/>
            <wp:docPr id="1890370946" name="Picture 3" descr="A white radiator in a roo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370946" name="Picture 3" descr="A white radiator in a roo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0744" cy="20363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BA6BCE" w14:textId="1ACBD666" w:rsidR="001B23E7" w:rsidRDefault="001B23E7" w:rsidP="00730278">
      <w:pPr>
        <w:pStyle w:val="Caption"/>
      </w:pPr>
      <w:r>
        <w:t xml:space="preserve">Figure </w:t>
      </w:r>
      <w:fldSimple w:instr=" SEQ Figure \* ARABIC ">
        <w:r w:rsidR="00561241">
          <w:rPr>
            <w:noProof/>
          </w:rPr>
          <w:t>1</w:t>
        </w:r>
      </w:fldSimple>
      <w:r>
        <w:t xml:space="preserve"> A Gas cooker</w:t>
      </w:r>
    </w:p>
    <w:p w14:paraId="7EA5F857" w14:textId="05A622AD" w:rsidR="00270EBD" w:rsidRDefault="001B23E7" w:rsidP="00E817D8">
      <w:pPr>
        <w:pStyle w:val="Caption"/>
      </w:pPr>
      <w:r>
        <w:t xml:space="preserve">Figure </w:t>
      </w:r>
      <w:fldSimple w:instr=" SEQ Figure \* ARABIC ">
        <w:r w:rsidR="00561241">
          <w:rPr>
            <w:noProof/>
          </w:rPr>
          <w:t>2</w:t>
        </w:r>
      </w:fldSimple>
      <w:r>
        <w:t xml:space="preserve"> A radiator</w:t>
      </w:r>
    </w:p>
    <w:p w14:paraId="2BADBCAD" w14:textId="13851A3F" w:rsidR="00DF16A4" w:rsidRPr="00DF16A4" w:rsidRDefault="00DF16A4" w:rsidP="0018548D">
      <w:pPr>
        <w:pStyle w:val="Heading2"/>
      </w:pPr>
      <w:r w:rsidRPr="00DF16A4">
        <w:t>Meters</w:t>
      </w:r>
    </w:p>
    <w:p w14:paraId="4820F98C" w14:textId="1F9ACA91" w:rsidR="00B9715B" w:rsidRDefault="00DF16A4">
      <w:r>
        <w:t xml:space="preserve">Meters measure how much gas and/or electricity you use. There are two types of </w:t>
      </w:r>
      <w:r w:rsidR="006F07DF">
        <w:t>meters</w:t>
      </w:r>
      <w:r>
        <w:t xml:space="preserve">. </w:t>
      </w:r>
      <w:r w:rsidR="002E7F9F">
        <w:t>P</w:t>
      </w:r>
      <w:r>
        <w:t>re-payment meter</w:t>
      </w:r>
      <w:r w:rsidR="002E7F9F">
        <w:t>s</w:t>
      </w:r>
      <w:r>
        <w:t xml:space="preserve"> </w:t>
      </w:r>
      <w:r w:rsidR="00E817D8">
        <w:t>have</w:t>
      </w:r>
      <w:r>
        <w:t xml:space="preserve"> a card or key </w:t>
      </w:r>
      <w:r w:rsidR="00E817D8">
        <w:t xml:space="preserve">you </w:t>
      </w:r>
      <w:r>
        <w:t>add credit too</w:t>
      </w:r>
      <w:r w:rsidR="00E817D8">
        <w:t xml:space="preserve"> at a shop</w:t>
      </w:r>
      <w:r>
        <w:t xml:space="preserve">. </w:t>
      </w:r>
      <w:r w:rsidR="00E817D8">
        <w:t>S</w:t>
      </w:r>
      <w:r w:rsidR="000043A2">
        <w:t>tandard meters</w:t>
      </w:r>
      <w:r>
        <w:t xml:space="preserve"> are used when you pay for your energy via a direct debit or online payment. </w:t>
      </w:r>
    </w:p>
    <w:p w14:paraId="6B9ACAE6" w14:textId="6CC560E8" w:rsidR="004E511E" w:rsidRDefault="004E511E">
      <w:r>
        <w:t>These meters may be in a box on the side of your home or i</w:t>
      </w:r>
      <w:r w:rsidR="00B9715B">
        <w:t>nside your home</w:t>
      </w:r>
      <w:r w:rsidR="00F4555C">
        <w:t>.</w:t>
      </w:r>
    </w:p>
    <w:p w14:paraId="2EDFD1A5" w14:textId="619BE9E3" w:rsidR="00A7372C" w:rsidRDefault="00B476AA">
      <w:r>
        <w:t>Your home</w:t>
      </w:r>
      <w:r w:rsidR="00A7372C">
        <w:t xml:space="preserve"> may also have a smart meter display unit. This shows </w:t>
      </w:r>
      <w:r w:rsidR="0086333C">
        <w:t>energy</w:t>
      </w:r>
      <w:r w:rsidR="007F6638">
        <w:t xml:space="preserve"> costs and usage.</w:t>
      </w:r>
    </w:p>
    <w:p w14:paraId="6BC09834" w14:textId="77777777" w:rsidR="001F44B6" w:rsidRDefault="001F44B6" w:rsidP="001F44B6">
      <w:pPr>
        <w:keepNext/>
      </w:pPr>
      <w:r>
        <w:rPr>
          <w:noProof/>
        </w:rPr>
        <w:lastRenderedPageBreak/>
        <w:drawing>
          <wp:inline distT="0" distB="0" distL="0" distR="0" wp14:anchorId="4069F395" wp14:editId="70D6DB40">
            <wp:extent cx="5731510" cy="2418715"/>
            <wp:effectExtent l="0" t="0" r="0" b="0"/>
            <wp:docPr id="1832706197" name="Picture 1" descr="What are Smart Meters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at are Smart Meters?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41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40ADC7" w14:textId="59D130B7" w:rsidR="00270EBD" w:rsidRDefault="001F44B6" w:rsidP="001F44B6">
      <w:pPr>
        <w:pStyle w:val="Caption"/>
      </w:pPr>
      <w:r>
        <w:t xml:space="preserve">Figure </w:t>
      </w:r>
      <w:fldSimple w:instr=" SEQ Figure \* ARABIC ">
        <w:r w:rsidR="00561241">
          <w:rPr>
            <w:noProof/>
          </w:rPr>
          <w:t>3</w:t>
        </w:r>
      </w:fldSimple>
      <w:r>
        <w:t xml:space="preserve"> Gas meter (left) and electricity meter (right)</w:t>
      </w:r>
      <w:r w:rsidR="00D9614D">
        <w:t xml:space="preserve"> Image from Smart Meter Assets.</w:t>
      </w:r>
    </w:p>
    <w:p w14:paraId="1DC4899C" w14:textId="77777777" w:rsidR="00DB7D24" w:rsidRDefault="00DB7D24" w:rsidP="00DB7D24">
      <w:pPr>
        <w:keepNext/>
      </w:pPr>
      <w:r>
        <w:rPr>
          <w:noProof/>
        </w:rPr>
        <w:drawing>
          <wp:inline distT="0" distB="0" distL="0" distR="0" wp14:anchorId="228743C1" wp14:editId="393FFED0">
            <wp:extent cx="3918900" cy="2609850"/>
            <wp:effectExtent l="0" t="0" r="5715" b="0"/>
            <wp:docPr id="727510658" name="Picture 2" descr="A black electronic device with a screen showing the time and energ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510658" name="Picture 2" descr="A black electronic device with a screen showing the time and energ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1461" cy="2611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2F2339" w14:textId="747458BF" w:rsidR="00D9614D" w:rsidRPr="00D9614D" w:rsidRDefault="00DB7D24" w:rsidP="00DB7D24">
      <w:pPr>
        <w:pStyle w:val="Caption"/>
      </w:pPr>
      <w:r>
        <w:t xml:space="preserve">Figure </w:t>
      </w:r>
      <w:fldSimple w:instr=" SEQ Figure \* ARABIC ">
        <w:r w:rsidR="00561241">
          <w:rPr>
            <w:noProof/>
          </w:rPr>
          <w:t>4</w:t>
        </w:r>
      </w:fldSimple>
      <w:r>
        <w:t xml:space="preserve"> Smart Meter Display</w:t>
      </w:r>
    </w:p>
    <w:p w14:paraId="3A8FEFAE" w14:textId="15EAECA5" w:rsidR="00DF16A4" w:rsidRDefault="00DF16A4" w:rsidP="0018548D">
      <w:pPr>
        <w:pStyle w:val="Heading2"/>
      </w:pPr>
      <w:r w:rsidRPr="000043A2">
        <w:t xml:space="preserve">Energy </w:t>
      </w:r>
      <w:r w:rsidR="00E62C34">
        <w:t>suppliers</w:t>
      </w:r>
      <w:r w:rsidRPr="000043A2">
        <w:t xml:space="preserve"> </w:t>
      </w:r>
    </w:p>
    <w:p w14:paraId="0C082EE2" w14:textId="2F148C8C" w:rsidR="00E62C34" w:rsidRDefault="00E62C34" w:rsidP="00E62C34">
      <w:r>
        <w:t>There are lots of energy suppliers in the UK</w:t>
      </w:r>
      <w:r w:rsidR="007F6638">
        <w:t>. S</w:t>
      </w:r>
      <w:r>
        <w:t>om</w:t>
      </w:r>
      <w:r w:rsidR="007F6638">
        <w:t>e</w:t>
      </w:r>
      <w:r>
        <w:t xml:space="preserve"> have lower prices (tariffs). </w:t>
      </w:r>
      <w:r w:rsidR="0039087B">
        <w:t>U</w:t>
      </w:r>
      <w:r>
        <w:t xml:space="preserve">se an online comparison tool to see which </w:t>
      </w:r>
      <w:r w:rsidR="00120A87">
        <w:t>is</w:t>
      </w:r>
      <w:r>
        <w:t xml:space="preserve"> cheapest. </w:t>
      </w:r>
    </w:p>
    <w:p w14:paraId="0596FA2C" w14:textId="5D71AA29" w:rsidR="00E62C34" w:rsidRDefault="00E62C34">
      <w:r>
        <w:t xml:space="preserve">Some offer fixed price tariffs – this means that the amount you pay for each unit of gas or electricity won’t change during the fixed price period. </w:t>
      </w:r>
      <w:r w:rsidR="001C15BD">
        <w:t>The</w:t>
      </w:r>
      <w:r>
        <w:t xml:space="preserve"> overall amount you pay could change depending on how much energy you use. Using less energy will cost less. </w:t>
      </w:r>
    </w:p>
    <w:p w14:paraId="79564800" w14:textId="1F33A876" w:rsidR="009259EB" w:rsidRDefault="00D85AE1">
      <w:r>
        <w:t xml:space="preserve">When you move into </w:t>
      </w:r>
      <w:r w:rsidR="00DF7514">
        <w:t>your home</w:t>
      </w:r>
      <w:r>
        <w:t>, contact the current supplie</w:t>
      </w:r>
      <w:r w:rsidR="00DF7514">
        <w:t>r to tell them you have moved in.</w:t>
      </w:r>
      <w:r w:rsidR="00716B71">
        <w:t xml:space="preserve"> </w:t>
      </w:r>
    </w:p>
    <w:p w14:paraId="5F183A19" w14:textId="78D85B4E" w:rsidR="00716B71" w:rsidRDefault="00716B71">
      <w:r>
        <w:t>If you don’t know who the supplier is, you can find out</w:t>
      </w:r>
      <w:r w:rsidR="007770CD">
        <w:t xml:space="preserve"> using the </w:t>
      </w:r>
      <w:hyperlink r:id="rId14" w:anchor=":~:text=Find%20a%20gas%20or%20electricity,and%20your%20gas%20supply%20number" w:history="1">
        <w:r w:rsidR="007770CD" w:rsidRPr="00FD5028">
          <w:rPr>
            <w:rStyle w:val="Hyperlink"/>
          </w:rPr>
          <w:t xml:space="preserve">steps </w:t>
        </w:r>
        <w:r w:rsidR="00FD5028" w:rsidRPr="00FD5028">
          <w:rPr>
            <w:rStyle w:val="Hyperlink"/>
          </w:rPr>
          <w:t>on the ofgem website</w:t>
        </w:r>
      </w:hyperlink>
      <w:r w:rsidR="00FD5028">
        <w:t>.</w:t>
      </w:r>
    </w:p>
    <w:p w14:paraId="3278415B" w14:textId="68983396" w:rsidR="00CD4A19" w:rsidRDefault="00CD4A19">
      <w:r>
        <w:t xml:space="preserve">When you have </w:t>
      </w:r>
      <w:r w:rsidR="00E04F64">
        <w:t xml:space="preserve">chosen a </w:t>
      </w:r>
      <w:r>
        <w:t>supplier, let them know</w:t>
      </w:r>
      <w:r w:rsidR="006E6158">
        <w:t xml:space="preserve"> you</w:t>
      </w:r>
      <w:r>
        <w:t xml:space="preserve"> want them to supply your energy. They will set up an account for you</w:t>
      </w:r>
      <w:r w:rsidR="00323D63">
        <w:t xml:space="preserve"> and</w:t>
      </w:r>
      <w:r w:rsidR="00824E46">
        <w:t xml:space="preserve"> </w:t>
      </w:r>
      <w:r w:rsidR="00CB5A03">
        <w:t xml:space="preserve">contact the current supplier. </w:t>
      </w:r>
      <w:r w:rsidR="00B1267B">
        <w:t xml:space="preserve"> </w:t>
      </w:r>
    </w:p>
    <w:p w14:paraId="1BE11B0B" w14:textId="1DA588DE" w:rsidR="00EE0CDC" w:rsidRDefault="00323D63">
      <w:r>
        <w:t>M</w:t>
      </w:r>
      <w:r w:rsidR="00EE0CDC">
        <w:t xml:space="preserve">ore information about switching energy supplier </w:t>
      </w:r>
      <w:r w:rsidR="006330AE">
        <w:t xml:space="preserve">is </w:t>
      </w:r>
      <w:r w:rsidR="00EE0CDC">
        <w:t xml:space="preserve">on the </w:t>
      </w:r>
      <w:hyperlink r:id="rId15" w:history="1">
        <w:r w:rsidR="00EE0CDC" w:rsidRPr="00EE0CDC">
          <w:rPr>
            <w:rStyle w:val="Hyperlink"/>
          </w:rPr>
          <w:t>ofgem website</w:t>
        </w:r>
      </w:hyperlink>
      <w:r w:rsidR="00EE0CDC">
        <w:t>.</w:t>
      </w:r>
    </w:p>
    <w:p w14:paraId="310404D1" w14:textId="768A9411" w:rsidR="00587A34" w:rsidRDefault="00587A34" w:rsidP="0018548D">
      <w:pPr>
        <w:pStyle w:val="Heading2"/>
      </w:pPr>
      <w:r>
        <w:lastRenderedPageBreak/>
        <w:t xml:space="preserve">How to reduce energy usage </w:t>
      </w:r>
    </w:p>
    <w:p w14:paraId="6B7F6EB9" w14:textId="751CB203" w:rsidR="007949B3" w:rsidRDefault="007949B3">
      <w:r>
        <w:t>Reducing energy use reduce</w:t>
      </w:r>
      <w:r w:rsidR="006330AE">
        <w:t>s</w:t>
      </w:r>
      <w:r>
        <w:t xml:space="preserve"> cost</w:t>
      </w:r>
      <w:r w:rsidR="00E743B6">
        <w:t>.</w:t>
      </w:r>
    </w:p>
    <w:p w14:paraId="7A01C785" w14:textId="350044E9" w:rsidR="007949B3" w:rsidRDefault="007949B3" w:rsidP="0018548D">
      <w:pPr>
        <w:pStyle w:val="Heading3"/>
      </w:pPr>
      <w:r>
        <w:t xml:space="preserve">Lighting </w:t>
      </w:r>
    </w:p>
    <w:p w14:paraId="2DDFA5A9" w14:textId="487D430D" w:rsidR="00AB6876" w:rsidRDefault="00C91E02">
      <w:r>
        <w:t>Turn off lights</w:t>
      </w:r>
      <w:r w:rsidR="00EF58AA">
        <w:t xml:space="preserve"> when you don’t need them</w:t>
      </w:r>
    </w:p>
    <w:p w14:paraId="1C181473" w14:textId="4F38069B" w:rsidR="00AC6478" w:rsidRDefault="00AB6876">
      <w:r>
        <w:t>Use</w:t>
      </w:r>
      <w:r w:rsidR="00EF58AA">
        <w:t xml:space="preserve"> LED lightbulbs. </w:t>
      </w:r>
      <w:r w:rsidR="006C4BAB">
        <w:t xml:space="preserve">When </w:t>
      </w:r>
      <w:r w:rsidR="00E93AD8">
        <w:t>buying</w:t>
      </w:r>
      <w:r w:rsidR="006C4BAB">
        <w:t xml:space="preserve"> bulbs, look for the lowest </w:t>
      </w:r>
      <w:r w:rsidR="0080119E">
        <w:t xml:space="preserve">wattage or </w:t>
      </w:r>
      <w:r w:rsidR="00E93AD8">
        <w:t>‘</w:t>
      </w:r>
      <w:r w:rsidR="0080119E">
        <w:t>W</w:t>
      </w:r>
      <w:r w:rsidR="00E93AD8">
        <w:t>’</w:t>
      </w:r>
      <w:r w:rsidR="0080119E">
        <w:t xml:space="preserve"> number on the package. </w:t>
      </w:r>
    </w:p>
    <w:p w14:paraId="13C44E4B" w14:textId="247A3FA9" w:rsidR="00EF58AA" w:rsidRDefault="008B30F7" w:rsidP="0018548D">
      <w:pPr>
        <w:pStyle w:val="Heading3"/>
      </w:pPr>
      <w:r>
        <w:t xml:space="preserve">Appliances </w:t>
      </w:r>
    </w:p>
    <w:p w14:paraId="03A2D334" w14:textId="3A876392" w:rsidR="008B30F7" w:rsidRDefault="00B51712">
      <w:r>
        <w:t>Apart from the fridge and freezer, try to turn off all other appliances at the wall plug when they’re not being used.</w:t>
      </w:r>
    </w:p>
    <w:p w14:paraId="0498C6BC" w14:textId="6CB49E4B" w:rsidR="008F626E" w:rsidRDefault="008F626E">
      <w:r>
        <w:t xml:space="preserve">If </w:t>
      </w:r>
      <w:r w:rsidR="005C7F1E">
        <w:t>buying</w:t>
      </w:r>
      <w:r>
        <w:t xml:space="preserve"> new appliances, </w:t>
      </w:r>
      <w:r w:rsidR="00B51712">
        <w:t>try to buy A rated or above</w:t>
      </w:r>
      <w:r w:rsidR="0087030D">
        <w:t xml:space="preserve">. </w:t>
      </w:r>
      <w:r w:rsidR="00633C32">
        <w:t xml:space="preserve"> </w:t>
      </w:r>
    </w:p>
    <w:p w14:paraId="626A4D17" w14:textId="375A5085" w:rsidR="00E362CC" w:rsidRPr="00E362CC" w:rsidRDefault="00E362CC" w:rsidP="00E362CC">
      <w:r w:rsidRPr="00E362CC">
        <w:rPr>
          <w:noProof/>
        </w:rPr>
        <w:drawing>
          <wp:inline distT="0" distB="0" distL="0" distR="0" wp14:anchorId="2CC37B9F" wp14:editId="44D95E92">
            <wp:extent cx="1924518" cy="3314700"/>
            <wp:effectExtent l="0" t="0" r="0" b="0"/>
            <wp:docPr id="343645299" name="Picture 4" descr="A chart of energy efficienc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645299" name="Picture 4" descr="A chart of energy efficienc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574" cy="3321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952B1" w14:textId="77777777" w:rsidR="00E362CC" w:rsidRDefault="00E362CC"/>
    <w:p w14:paraId="6C764A55" w14:textId="1FD14992" w:rsidR="00B5637E" w:rsidRDefault="00B5637E" w:rsidP="0018548D">
      <w:pPr>
        <w:pStyle w:val="Heading3"/>
      </w:pPr>
      <w:r>
        <w:t xml:space="preserve">Washing machine </w:t>
      </w:r>
    </w:p>
    <w:p w14:paraId="1199A953" w14:textId="50E50058" w:rsidR="00214AD9" w:rsidRDefault="00C21E3D" w:rsidP="00214AD9">
      <w:r>
        <w:t>O</w:t>
      </w:r>
      <w:r w:rsidR="00F27B5A">
        <w:t xml:space="preserve">nly wash a full load and set the temperature </w:t>
      </w:r>
      <w:r w:rsidR="0088599F">
        <w:t>to 30</w:t>
      </w:r>
      <w:r w:rsidR="00F22E3B">
        <w:t>°</w:t>
      </w:r>
      <w:r w:rsidR="0088599F">
        <w:t xml:space="preserve">c or below. </w:t>
      </w:r>
      <w:r w:rsidR="003A2E17">
        <w:t>Use a short or ‘eco’ cycle.</w:t>
      </w:r>
    </w:p>
    <w:p w14:paraId="6542146E" w14:textId="4FCA5089" w:rsidR="0087030D" w:rsidRDefault="00452404" w:rsidP="00214AD9">
      <w:r>
        <w:t>A</w:t>
      </w:r>
      <w:r w:rsidR="000B2A21">
        <w:t xml:space="preserve"> heated airer is much </w:t>
      </w:r>
      <w:r w:rsidR="0087030D">
        <w:t>cheaper</w:t>
      </w:r>
      <w:r w:rsidR="000B2A21">
        <w:t xml:space="preserve"> than </w:t>
      </w:r>
      <w:r w:rsidR="00B462AC">
        <w:t>a tumble dryer</w:t>
      </w:r>
      <w:r>
        <w:t xml:space="preserve"> for drying clothes</w:t>
      </w:r>
      <w:r w:rsidR="00B462AC">
        <w:t xml:space="preserve">. </w:t>
      </w:r>
    </w:p>
    <w:p w14:paraId="217C02BF" w14:textId="680302BE" w:rsidR="000B2A21" w:rsidRDefault="00C21E3D" w:rsidP="00214AD9">
      <w:r>
        <w:t>A</w:t>
      </w:r>
      <w:r w:rsidR="00B462AC">
        <w:t xml:space="preserve">void drying clothes on radiators </w:t>
      </w:r>
      <w:r w:rsidR="00900BA0">
        <w:t>- it</w:t>
      </w:r>
      <w:r w:rsidR="00B462AC">
        <w:t xml:space="preserve"> can make the room damp, causing mould and stop the radiators working </w:t>
      </w:r>
      <w:r w:rsidR="00900BA0">
        <w:t>properly</w:t>
      </w:r>
      <w:r w:rsidR="00B462AC">
        <w:t>.</w:t>
      </w:r>
    </w:p>
    <w:p w14:paraId="01690FF4" w14:textId="7B16CAA9" w:rsidR="00900BA0" w:rsidRPr="00214AD9" w:rsidRDefault="00900BA0" w:rsidP="00214AD9">
      <w:r>
        <w:t>Never hang wet clothes on a storage heater or electric heater.</w:t>
      </w:r>
    </w:p>
    <w:p w14:paraId="613EDF65" w14:textId="3D2F17B3" w:rsidR="0018548D" w:rsidRDefault="0018548D" w:rsidP="0018548D">
      <w:pPr>
        <w:pStyle w:val="Heading3"/>
      </w:pPr>
      <w:r>
        <w:t xml:space="preserve">Fridges/freezers </w:t>
      </w:r>
    </w:p>
    <w:p w14:paraId="5B142619" w14:textId="77777777" w:rsidR="007F4FFD" w:rsidRDefault="0030632E">
      <w:r>
        <w:t>Ensure there is 5cm of space around the sides, top and back of the fridge</w:t>
      </w:r>
      <w:r w:rsidR="00674CB9">
        <w:t xml:space="preserve"> and freezer</w:t>
      </w:r>
      <w:r>
        <w:t xml:space="preserve">. </w:t>
      </w:r>
    </w:p>
    <w:p w14:paraId="07881855" w14:textId="3BB2CCBA" w:rsidR="0030632E" w:rsidRDefault="00FC2A4D">
      <w:r>
        <w:t>Occasionally</w:t>
      </w:r>
      <w:r w:rsidR="00477E03">
        <w:t>, pull the fridge out</w:t>
      </w:r>
      <w:r w:rsidR="00B4118A">
        <w:t>, unplug it</w:t>
      </w:r>
      <w:r w:rsidR="00477E03">
        <w:t xml:space="preserve"> and clean the coils</w:t>
      </w:r>
      <w:r w:rsidR="00B4118A">
        <w:t xml:space="preserve">. </w:t>
      </w:r>
    </w:p>
    <w:p w14:paraId="378874B9" w14:textId="0F2677ED" w:rsidR="00674CB9" w:rsidRDefault="009B1157">
      <w:r>
        <w:lastRenderedPageBreak/>
        <w:t>Fridges should be between 3</w:t>
      </w:r>
      <w:r w:rsidR="00F22E3B">
        <w:t>°</w:t>
      </w:r>
      <w:r>
        <w:t>c and 5</w:t>
      </w:r>
      <w:r w:rsidR="00F22E3B">
        <w:t>°</w:t>
      </w:r>
      <w:r>
        <w:t xml:space="preserve">c. Your freezer should be </w:t>
      </w:r>
      <w:r w:rsidR="00F22E3B">
        <w:t xml:space="preserve">-18°c. </w:t>
      </w:r>
    </w:p>
    <w:p w14:paraId="4E112D2A" w14:textId="662590EA" w:rsidR="001476ED" w:rsidRDefault="001476ED" w:rsidP="0018548D">
      <w:pPr>
        <w:pStyle w:val="Heading2"/>
      </w:pPr>
      <w:r>
        <w:t xml:space="preserve">Heating </w:t>
      </w:r>
    </w:p>
    <w:p w14:paraId="67C8C216" w14:textId="14D8A401" w:rsidR="005E525F" w:rsidRDefault="005E525F">
      <w:r>
        <w:t>Tips for heating your home:</w:t>
      </w:r>
    </w:p>
    <w:p w14:paraId="5944CFD2" w14:textId="2D788D5C" w:rsidR="00FE6D6A" w:rsidRDefault="00FE6D6A" w:rsidP="00FE6D6A">
      <w:pPr>
        <w:pStyle w:val="ListParagraph"/>
        <w:numPr>
          <w:ilvl w:val="0"/>
          <w:numId w:val="3"/>
        </w:numPr>
      </w:pPr>
      <w:r>
        <w:t xml:space="preserve">Homes should be between 18°c and 21°c. </w:t>
      </w:r>
    </w:p>
    <w:p w14:paraId="3FE589D9" w14:textId="145000DA" w:rsidR="00FE6D6A" w:rsidRDefault="00FE6D6A" w:rsidP="00FE6D6A">
      <w:pPr>
        <w:pStyle w:val="ListParagraph"/>
        <w:numPr>
          <w:ilvl w:val="0"/>
          <w:numId w:val="3"/>
        </w:numPr>
      </w:pPr>
      <w:r>
        <w:t>If your home has a thermostat, use it to set the temperature so the home doesn’t overheat</w:t>
      </w:r>
      <w:r w:rsidR="00663F6E">
        <w:t>,</w:t>
      </w:r>
      <w:r>
        <w:t xml:space="preserve"> cost</w:t>
      </w:r>
      <w:r w:rsidR="00663F6E">
        <w:t>ing</w:t>
      </w:r>
      <w:r>
        <w:t xml:space="preserve"> more.</w:t>
      </w:r>
    </w:p>
    <w:p w14:paraId="63E62C83" w14:textId="5BF6FFA8" w:rsidR="00FE6D6A" w:rsidRDefault="00FE6D6A" w:rsidP="00FE6D6A">
      <w:pPr>
        <w:pStyle w:val="ListParagraph"/>
        <w:numPr>
          <w:ilvl w:val="0"/>
          <w:numId w:val="3"/>
        </w:numPr>
      </w:pPr>
      <w:r>
        <w:t xml:space="preserve">Set heating to </w:t>
      </w:r>
      <w:r w:rsidR="00663F6E">
        <w:t>be</w:t>
      </w:r>
      <w:r>
        <w:t xml:space="preserve"> on at specific times. Usually, an hour or two in the morning and a few hours in the evening. </w:t>
      </w:r>
    </w:p>
    <w:p w14:paraId="0C56B554" w14:textId="53691B03" w:rsidR="00FE6D6A" w:rsidRDefault="00FE6D6A" w:rsidP="00FE6D6A">
      <w:pPr>
        <w:pStyle w:val="ListParagraph"/>
        <w:numPr>
          <w:ilvl w:val="0"/>
          <w:numId w:val="3"/>
        </w:numPr>
      </w:pPr>
      <w:r>
        <w:t xml:space="preserve">Keep windows </w:t>
      </w:r>
      <w:r w:rsidR="00316F37">
        <w:t xml:space="preserve">and curtains </w:t>
      </w:r>
      <w:r>
        <w:t>closed when the heating is on</w:t>
      </w:r>
      <w:r w:rsidR="00663F6E">
        <w:t xml:space="preserve"> </w:t>
      </w:r>
      <w:r w:rsidR="00DA780B">
        <w:t xml:space="preserve">to </w:t>
      </w:r>
      <w:r w:rsidR="009731A7">
        <w:t>keep heat in</w:t>
      </w:r>
      <w:r>
        <w:t xml:space="preserve">. </w:t>
      </w:r>
    </w:p>
    <w:p w14:paraId="13E979C6" w14:textId="789388FA" w:rsidR="006A3278" w:rsidRDefault="006A3278" w:rsidP="006A3278">
      <w:pPr>
        <w:pStyle w:val="Heading3"/>
      </w:pPr>
      <w:r>
        <w:t>Gas Central Heating</w:t>
      </w:r>
    </w:p>
    <w:p w14:paraId="0E07CEFB" w14:textId="1824A5C4" w:rsidR="00C105F8" w:rsidRDefault="0082472B" w:rsidP="00A14532">
      <w:pPr>
        <w:pStyle w:val="ListParagraph"/>
        <w:numPr>
          <w:ilvl w:val="0"/>
          <w:numId w:val="3"/>
        </w:numPr>
      </w:pPr>
      <w:r>
        <w:t xml:space="preserve">If the radiators have thermostatic valves, use these to lower the temperature of radiators in rooms that get too warm, </w:t>
      </w:r>
      <w:r w:rsidR="00664917">
        <w:t>instead of</w:t>
      </w:r>
      <w:r>
        <w:t xml:space="preserve"> opening window</w:t>
      </w:r>
      <w:r w:rsidR="00664917">
        <w:t>s</w:t>
      </w:r>
      <w:r>
        <w:t xml:space="preserve">. </w:t>
      </w:r>
    </w:p>
    <w:p w14:paraId="7BF91520" w14:textId="70A2B0EC" w:rsidR="001C35A5" w:rsidRDefault="00AE700D" w:rsidP="001C35A5">
      <w:pPr>
        <w:pStyle w:val="ListParagraph"/>
        <w:numPr>
          <w:ilvl w:val="0"/>
          <w:numId w:val="3"/>
        </w:numPr>
      </w:pPr>
      <w:r>
        <w:t xml:space="preserve">In rooms that are too cold, </w:t>
      </w:r>
      <w:r w:rsidR="006750C0">
        <w:t xml:space="preserve">use the </w:t>
      </w:r>
      <w:r w:rsidR="00CC17F5">
        <w:t>thermostatic</w:t>
      </w:r>
      <w:r w:rsidR="006750C0">
        <w:t xml:space="preserve"> valves to increase the</w:t>
      </w:r>
      <w:r w:rsidR="00F66557">
        <w:t xml:space="preserve"> temperature</w:t>
      </w:r>
      <w:r w:rsidR="006750C0">
        <w:t xml:space="preserve">. </w:t>
      </w:r>
    </w:p>
    <w:p w14:paraId="5BA78139" w14:textId="26ADA33B" w:rsidR="006750C0" w:rsidRDefault="006750C0" w:rsidP="00A14532">
      <w:pPr>
        <w:pStyle w:val="ListParagraph"/>
        <w:numPr>
          <w:ilvl w:val="0"/>
          <w:numId w:val="3"/>
        </w:numPr>
      </w:pPr>
      <w:r>
        <w:t>If your radiators don’t have thermostatic valves, see if you can get these installed</w:t>
      </w:r>
      <w:r w:rsidR="00635F8A">
        <w:t xml:space="preserve">. </w:t>
      </w:r>
    </w:p>
    <w:p w14:paraId="2E4598BC" w14:textId="0A9D2F7C" w:rsidR="00635F8A" w:rsidRDefault="00635F8A" w:rsidP="00A14532">
      <w:pPr>
        <w:pStyle w:val="ListParagraph"/>
        <w:numPr>
          <w:ilvl w:val="0"/>
          <w:numId w:val="3"/>
        </w:numPr>
      </w:pPr>
      <w:r>
        <w:t xml:space="preserve">Check the flow temperature on the boiler. </w:t>
      </w:r>
      <w:r w:rsidR="00837A23">
        <w:t>It should be 60°c</w:t>
      </w:r>
      <w:r w:rsidR="00E143BC">
        <w:t>.</w:t>
      </w:r>
      <w:r w:rsidR="00837A23">
        <w:t xml:space="preserve"> </w:t>
      </w:r>
      <w:r w:rsidR="005D4C01">
        <w:t xml:space="preserve">There is more information at </w:t>
      </w:r>
      <w:r w:rsidR="00661942" w:rsidRPr="00661942">
        <w:t>moneysavingboilerchallenge.com</w:t>
      </w:r>
      <w:r w:rsidR="00661942">
        <w:t xml:space="preserve">. </w:t>
      </w:r>
    </w:p>
    <w:p w14:paraId="6531271C" w14:textId="3C6D8A6E" w:rsidR="001C35A5" w:rsidRDefault="006B7E4A" w:rsidP="00A14532">
      <w:pPr>
        <w:pStyle w:val="ListParagraph"/>
        <w:numPr>
          <w:ilvl w:val="0"/>
          <w:numId w:val="3"/>
        </w:numPr>
      </w:pPr>
      <w:r>
        <w:t>A</w:t>
      </w:r>
      <w:r w:rsidR="001C35A5">
        <w:t xml:space="preserve">dd </w:t>
      </w:r>
      <w:r w:rsidR="00926DE5">
        <w:t>foil</w:t>
      </w:r>
      <w:r w:rsidR="001C35A5">
        <w:t xml:space="preserve"> behind radiators that are on external walls. </w:t>
      </w:r>
    </w:p>
    <w:p w14:paraId="3BF8ED98" w14:textId="3CA813EE" w:rsidR="006A3278" w:rsidRDefault="006A3278" w:rsidP="006A3278">
      <w:pPr>
        <w:pStyle w:val="Heading3"/>
      </w:pPr>
      <w:r>
        <w:t>Electric heating and heaters</w:t>
      </w:r>
    </w:p>
    <w:p w14:paraId="30774948" w14:textId="0C71B6ED" w:rsidR="002C50AF" w:rsidRDefault="000F234C" w:rsidP="006A3278">
      <w:pPr>
        <w:rPr>
          <w:b/>
          <w:bCs/>
        </w:rPr>
      </w:pPr>
      <w:r w:rsidRPr="000F234C">
        <w:rPr>
          <w:b/>
          <w:bCs/>
        </w:rPr>
        <w:t xml:space="preserve">Electric heaters </w:t>
      </w:r>
    </w:p>
    <w:p w14:paraId="48CA624D" w14:textId="4F5C847A" w:rsidR="00A32F2D" w:rsidRDefault="00A32F2D" w:rsidP="00837A23">
      <w:pPr>
        <w:pStyle w:val="ListParagraph"/>
        <w:numPr>
          <w:ilvl w:val="0"/>
          <w:numId w:val="9"/>
        </w:numPr>
      </w:pPr>
      <w:r>
        <w:t>Only use them in rooms that are occupied</w:t>
      </w:r>
      <w:r w:rsidR="004923FB">
        <w:t>.</w:t>
      </w:r>
    </w:p>
    <w:p w14:paraId="3B12F61C" w14:textId="16FED1FC" w:rsidR="000F234C" w:rsidRDefault="00810A69" w:rsidP="00837A23">
      <w:pPr>
        <w:pStyle w:val="ListParagraph"/>
        <w:numPr>
          <w:ilvl w:val="0"/>
          <w:numId w:val="9"/>
        </w:numPr>
      </w:pPr>
      <w:r>
        <w:t>Do</w:t>
      </w:r>
      <w:r w:rsidR="00563B54" w:rsidRPr="00563B54">
        <w:t xml:space="preserve"> not leave </w:t>
      </w:r>
      <w:r>
        <w:t xml:space="preserve">plug in </w:t>
      </w:r>
      <w:r w:rsidR="008C6A7E">
        <w:t>heaters</w:t>
      </w:r>
      <w:r w:rsidR="00563B54" w:rsidRPr="00563B54">
        <w:t xml:space="preserve"> unattended, as they can get very hot.</w:t>
      </w:r>
    </w:p>
    <w:p w14:paraId="6F4F2B8D" w14:textId="03633BAF" w:rsidR="002443F7" w:rsidRDefault="002443F7" w:rsidP="00837A23">
      <w:pPr>
        <w:pStyle w:val="ListParagraph"/>
        <w:numPr>
          <w:ilvl w:val="0"/>
          <w:numId w:val="9"/>
        </w:numPr>
      </w:pPr>
      <w:r>
        <w:t xml:space="preserve">Electric heating </w:t>
      </w:r>
      <w:r w:rsidR="002C50AF">
        <w:t>can be</w:t>
      </w:r>
      <w:r>
        <w:t xml:space="preserve"> more expensive because electricity costs more than gas. </w:t>
      </w:r>
    </w:p>
    <w:p w14:paraId="5BA7E2D5" w14:textId="6B25C9CA" w:rsidR="005B322C" w:rsidRPr="00563B54" w:rsidRDefault="005B322C" w:rsidP="00837A23">
      <w:pPr>
        <w:pStyle w:val="ListParagraph"/>
        <w:numPr>
          <w:ilvl w:val="0"/>
          <w:numId w:val="9"/>
        </w:numPr>
      </w:pPr>
      <w:r>
        <w:t xml:space="preserve">If you’re worried about the cost of heating your home with electric heating, use an electric blanket to heat yourself, rather than the </w:t>
      </w:r>
      <w:r w:rsidR="002F4AF3">
        <w:t>room</w:t>
      </w:r>
      <w:r>
        <w:t xml:space="preserve">. </w:t>
      </w:r>
    </w:p>
    <w:p w14:paraId="01CE1F59" w14:textId="64BC482F" w:rsidR="000F234C" w:rsidRPr="000F234C" w:rsidRDefault="000F234C" w:rsidP="006A3278">
      <w:pPr>
        <w:rPr>
          <w:b/>
          <w:bCs/>
        </w:rPr>
      </w:pPr>
      <w:r w:rsidRPr="000F234C">
        <w:rPr>
          <w:b/>
          <w:bCs/>
        </w:rPr>
        <w:t>Storage heaters</w:t>
      </w:r>
    </w:p>
    <w:p w14:paraId="4B6B7542" w14:textId="77777777" w:rsidR="003F0AE8" w:rsidRDefault="000F234C" w:rsidP="003F0AE8">
      <w:r w:rsidRPr="000F234C">
        <w:t xml:space="preserve">Storage heaters work by storing heat </w:t>
      </w:r>
      <w:r w:rsidR="00570F86">
        <w:t>at</w:t>
      </w:r>
      <w:r w:rsidRPr="000F234C">
        <w:t xml:space="preserve"> night </w:t>
      </w:r>
      <w:r w:rsidR="00570F86">
        <w:t>(</w:t>
      </w:r>
      <w:r w:rsidRPr="000F234C">
        <w:t>when electricity is cheaper</w:t>
      </w:r>
      <w:r w:rsidR="00570F86">
        <w:t>)</w:t>
      </w:r>
      <w:r w:rsidRPr="000F234C">
        <w:t xml:space="preserve"> and releasing it during the day to keep your home warm.</w:t>
      </w:r>
    </w:p>
    <w:p w14:paraId="39579AFD" w14:textId="6E85BAF1" w:rsidR="000F234C" w:rsidRDefault="000F234C" w:rsidP="006A3278">
      <w:r w:rsidRPr="000F234C">
        <w:t>You can usually control how much heat is stored and how quickly it is released</w:t>
      </w:r>
      <w:r w:rsidR="00832878">
        <w:t>.</w:t>
      </w:r>
    </w:p>
    <w:p w14:paraId="01EA652F" w14:textId="77777777" w:rsidR="00561241" w:rsidRDefault="00561241" w:rsidP="00561241">
      <w:pPr>
        <w:keepNext/>
      </w:pPr>
      <w:r>
        <w:rPr>
          <w:noProof/>
        </w:rPr>
        <w:drawing>
          <wp:inline distT="0" distB="0" distL="0" distR="0" wp14:anchorId="75D96899" wp14:editId="50BD2D9E">
            <wp:extent cx="3095625" cy="2063750"/>
            <wp:effectExtent l="0" t="0" r="9525" b="0"/>
            <wp:docPr id="4686016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063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559506" w14:textId="21C9AB4B" w:rsidR="00561241" w:rsidRPr="006A3278" w:rsidRDefault="00561241" w:rsidP="00561241">
      <w:pPr>
        <w:pStyle w:val="Caption"/>
      </w:pPr>
      <w:r>
        <w:t xml:space="preserve">Figure </w:t>
      </w:r>
      <w:fldSimple w:instr=" SEQ Figure \* ARABIC ">
        <w:r>
          <w:rPr>
            <w:noProof/>
          </w:rPr>
          <w:t>5</w:t>
        </w:r>
      </w:fldSimple>
      <w:r>
        <w:t xml:space="preserve"> Storage Heater - Energy Saving Trust</w:t>
      </w:r>
    </w:p>
    <w:p w14:paraId="2B6462C8" w14:textId="5592E1C1" w:rsidR="00AA005B" w:rsidRDefault="00AA005B" w:rsidP="0018548D">
      <w:pPr>
        <w:pStyle w:val="Heading2"/>
      </w:pPr>
      <w:r>
        <w:lastRenderedPageBreak/>
        <w:t xml:space="preserve">Cooling </w:t>
      </w:r>
    </w:p>
    <w:p w14:paraId="5DBE7776" w14:textId="0391AE55" w:rsidR="00BC0AED" w:rsidRDefault="00BC0AED" w:rsidP="00CA4BD7">
      <w:r>
        <w:t>To keep your home cool</w:t>
      </w:r>
      <w:r w:rsidR="00CC1A10">
        <w:t>er</w:t>
      </w:r>
      <w:r>
        <w:t xml:space="preserve"> in summer: </w:t>
      </w:r>
    </w:p>
    <w:p w14:paraId="39A72764" w14:textId="083C53B7" w:rsidR="00BC0AED" w:rsidRDefault="00BC0AED" w:rsidP="00BC0AED">
      <w:pPr>
        <w:pStyle w:val="ListParagraph"/>
        <w:numPr>
          <w:ilvl w:val="0"/>
          <w:numId w:val="3"/>
        </w:numPr>
      </w:pPr>
      <w:r>
        <w:t>Keep</w:t>
      </w:r>
      <w:r w:rsidR="007D422F">
        <w:t xml:space="preserve"> windows and</w:t>
      </w:r>
      <w:r>
        <w:t xml:space="preserve"> curtains closed during the day.</w:t>
      </w:r>
    </w:p>
    <w:p w14:paraId="3345F280" w14:textId="506C015B" w:rsidR="00BC0AED" w:rsidRDefault="004A358F" w:rsidP="0079365A">
      <w:pPr>
        <w:pStyle w:val="ListParagraph"/>
        <w:numPr>
          <w:ilvl w:val="0"/>
          <w:numId w:val="3"/>
        </w:numPr>
      </w:pPr>
      <w:r>
        <w:t>Open windows at night</w:t>
      </w:r>
      <w:r w:rsidR="0079365A">
        <w:t xml:space="preserve"> and u</w:t>
      </w:r>
      <w:r w:rsidR="004A0E33">
        <w:t>se</w:t>
      </w:r>
      <w:r w:rsidR="00CE5F07">
        <w:t xml:space="preserve"> a fan by the window to </w:t>
      </w:r>
      <w:r w:rsidR="004A0E33">
        <w:t>pull</w:t>
      </w:r>
      <w:r w:rsidR="00CE5F07">
        <w:t xml:space="preserve"> in cooler air.</w:t>
      </w:r>
    </w:p>
    <w:p w14:paraId="70126727" w14:textId="7C391D59" w:rsidR="006307E3" w:rsidRDefault="006307E3" w:rsidP="00BC0AED">
      <w:pPr>
        <w:pStyle w:val="ListParagraph"/>
        <w:numPr>
          <w:ilvl w:val="0"/>
          <w:numId w:val="3"/>
        </w:numPr>
      </w:pPr>
      <w:r>
        <w:t xml:space="preserve">Only use fans </w:t>
      </w:r>
      <w:r w:rsidR="00E847DF">
        <w:t xml:space="preserve">below 35c. Above this, it can make you feel hotter. </w:t>
      </w:r>
    </w:p>
    <w:p w14:paraId="1DC532B5" w14:textId="491F4C6B" w:rsidR="00E847DF" w:rsidRDefault="005F6192" w:rsidP="00BC0AED">
      <w:pPr>
        <w:pStyle w:val="ListParagraph"/>
        <w:numPr>
          <w:ilvl w:val="0"/>
          <w:numId w:val="3"/>
        </w:numPr>
      </w:pPr>
      <w:r>
        <w:t>Set the fan to blow over a bowl of cold water and ice. This will blow cooled air around the room.</w:t>
      </w:r>
    </w:p>
    <w:p w14:paraId="5C408103" w14:textId="0303D974" w:rsidR="00CE5F07" w:rsidRPr="00CA4BD7" w:rsidRDefault="004A0E33" w:rsidP="00BC0AED">
      <w:pPr>
        <w:pStyle w:val="ListParagraph"/>
        <w:numPr>
          <w:ilvl w:val="0"/>
          <w:numId w:val="3"/>
        </w:numPr>
      </w:pPr>
      <w:r>
        <w:t>Don’t</w:t>
      </w:r>
      <w:r w:rsidR="00CE5F07">
        <w:t xml:space="preserve"> leave fans unattended. </w:t>
      </w:r>
    </w:p>
    <w:p w14:paraId="75CBA982" w14:textId="7F90FDD7" w:rsidR="00282A96" w:rsidRDefault="006369E9" w:rsidP="006369E9">
      <w:pPr>
        <w:pStyle w:val="Heading2"/>
      </w:pPr>
      <w:r>
        <w:t xml:space="preserve">Energy debt </w:t>
      </w:r>
    </w:p>
    <w:p w14:paraId="70220225" w14:textId="452146C5" w:rsidR="00EA6971" w:rsidRDefault="00996959" w:rsidP="00EA6971">
      <w:r>
        <w:t xml:space="preserve">Emergency </w:t>
      </w:r>
      <w:r w:rsidR="00EA6971">
        <w:t>Top-up vouchers for those on pre-payment meters</w:t>
      </w:r>
      <w:r>
        <w:t xml:space="preserve"> in Derby</w:t>
      </w:r>
      <w:r w:rsidR="00EA6971">
        <w:t xml:space="preserve"> are provided by:  </w:t>
      </w:r>
    </w:p>
    <w:p w14:paraId="567513E5" w14:textId="6C7388F1" w:rsidR="00EA6971" w:rsidRDefault="00EA6971" w:rsidP="00EA6971">
      <w:pPr>
        <w:pStyle w:val="ListParagraph"/>
        <w:numPr>
          <w:ilvl w:val="0"/>
          <w:numId w:val="5"/>
        </w:numPr>
      </w:pPr>
      <w:r>
        <w:t xml:space="preserve">Groundwork Green Doctor - Call 01159788212 or email </w:t>
      </w:r>
      <w:hyperlink r:id="rId18" w:history="1">
        <w:r w:rsidRPr="00182A23">
          <w:rPr>
            <w:rStyle w:val="Hyperlink"/>
          </w:rPr>
          <w:t>greendoctor@groundworknottingham.org.uk</w:t>
        </w:r>
      </w:hyperlink>
      <w:r>
        <w:t xml:space="preserve">  </w:t>
      </w:r>
    </w:p>
    <w:p w14:paraId="64890CDC" w14:textId="621B74E0" w:rsidR="00EA6971" w:rsidRDefault="00EA6971" w:rsidP="00EA6971">
      <w:pPr>
        <w:pStyle w:val="ListParagraph"/>
        <w:numPr>
          <w:ilvl w:val="0"/>
          <w:numId w:val="5"/>
        </w:numPr>
      </w:pPr>
      <w:r>
        <w:t xml:space="preserve">Marches Energy Agency - Call 0800 677 1332 or email </w:t>
      </w:r>
      <w:hyperlink r:id="rId19" w:history="1">
        <w:r w:rsidRPr="00182A23">
          <w:rPr>
            <w:rStyle w:val="Hyperlink"/>
          </w:rPr>
          <w:t>wdd@mea.org.uk</w:t>
        </w:r>
      </w:hyperlink>
      <w:r>
        <w:t xml:space="preserve">  </w:t>
      </w:r>
    </w:p>
    <w:p w14:paraId="78BF3780" w14:textId="5E7A453D" w:rsidR="00EA6971" w:rsidRDefault="00EA6971" w:rsidP="00EA6971">
      <w:pPr>
        <w:pStyle w:val="ListParagraph"/>
        <w:numPr>
          <w:ilvl w:val="0"/>
          <w:numId w:val="5"/>
        </w:numPr>
      </w:pPr>
      <w:r>
        <w:t xml:space="preserve">National Energy Foundation - Call 01908 665555 or email </w:t>
      </w:r>
      <w:hyperlink r:id="rId20" w:history="1">
        <w:r w:rsidRPr="00182A23">
          <w:rPr>
            <w:rStyle w:val="Hyperlink"/>
          </w:rPr>
          <w:t>info@nef.org.uk</w:t>
        </w:r>
      </w:hyperlink>
      <w:r>
        <w:t xml:space="preserve">  </w:t>
      </w:r>
    </w:p>
    <w:p w14:paraId="5AC112B3" w14:textId="7AAE3B99" w:rsidR="00EA6971" w:rsidRDefault="00EA6971" w:rsidP="00EA6971">
      <w:pPr>
        <w:pStyle w:val="ListParagraph"/>
        <w:numPr>
          <w:ilvl w:val="0"/>
          <w:numId w:val="5"/>
        </w:numPr>
      </w:pPr>
      <w:r>
        <w:t xml:space="preserve">Welfare Reform Team – </w:t>
      </w:r>
      <w:hyperlink r:id="rId21" w:history="1">
        <w:r w:rsidRPr="00182A23">
          <w:rPr>
            <w:rStyle w:val="Hyperlink"/>
          </w:rPr>
          <w:t>welfare.reform@derby.gov.uk</w:t>
        </w:r>
      </w:hyperlink>
      <w:r>
        <w:t xml:space="preserve">  </w:t>
      </w:r>
    </w:p>
    <w:p w14:paraId="162332C5" w14:textId="0DCC9FFD" w:rsidR="00EA6971" w:rsidRDefault="00EA6971" w:rsidP="00EA6971">
      <w:r>
        <w:t xml:space="preserve">Those on standard billing who are in debt can get support from some energy suppliers:  </w:t>
      </w:r>
    </w:p>
    <w:p w14:paraId="5F5F7DDD" w14:textId="1E31FFAC" w:rsidR="00EA6971" w:rsidRDefault="00EA6971" w:rsidP="00EA6971">
      <w:pPr>
        <w:pStyle w:val="ListParagraph"/>
        <w:numPr>
          <w:ilvl w:val="0"/>
          <w:numId w:val="6"/>
        </w:numPr>
      </w:pPr>
      <w:hyperlink r:id="rId22" w:history="1">
        <w:r w:rsidRPr="00C2123A">
          <w:rPr>
            <w:rStyle w:val="Hyperlink"/>
          </w:rPr>
          <w:t>British Gas Energy Trust</w:t>
        </w:r>
      </w:hyperlink>
      <w:r>
        <w:t xml:space="preserve"> (for anyone) </w:t>
      </w:r>
    </w:p>
    <w:p w14:paraId="6D6C805E" w14:textId="52E77BCE" w:rsidR="00EA6971" w:rsidRDefault="00EA6971" w:rsidP="00EA6971">
      <w:pPr>
        <w:pStyle w:val="ListParagraph"/>
        <w:numPr>
          <w:ilvl w:val="0"/>
          <w:numId w:val="6"/>
        </w:numPr>
      </w:pPr>
      <w:hyperlink r:id="rId23" w:history="1">
        <w:r w:rsidRPr="00C2123A">
          <w:rPr>
            <w:rStyle w:val="Hyperlink"/>
          </w:rPr>
          <w:t>E.ON Next Energy Fund</w:t>
        </w:r>
      </w:hyperlink>
      <w:r>
        <w:t xml:space="preserve"> (for customers) </w:t>
      </w:r>
    </w:p>
    <w:p w14:paraId="7685845D" w14:textId="3D9A528B" w:rsidR="00EA6971" w:rsidRDefault="00EA6971" w:rsidP="00EA6971">
      <w:pPr>
        <w:pStyle w:val="ListParagraph"/>
        <w:numPr>
          <w:ilvl w:val="0"/>
          <w:numId w:val="6"/>
        </w:numPr>
      </w:pPr>
      <w:hyperlink r:id="rId24" w:history="1">
        <w:r w:rsidRPr="00C2123A">
          <w:rPr>
            <w:rStyle w:val="Hyperlink"/>
          </w:rPr>
          <w:t>EDF Customer support fund</w:t>
        </w:r>
      </w:hyperlink>
      <w:r>
        <w:t xml:space="preserve"> (for customers) </w:t>
      </w:r>
    </w:p>
    <w:p w14:paraId="7B33EB7A" w14:textId="26D798ED" w:rsidR="00EA6971" w:rsidRDefault="00EA6971" w:rsidP="00EA6971">
      <w:pPr>
        <w:pStyle w:val="ListParagraph"/>
        <w:numPr>
          <w:ilvl w:val="0"/>
          <w:numId w:val="6"/>
        </w:numPr>
      </w:pPr>
      <w:hyperlink r:id="rId25" w:anchor="help-from-octopus" w:history="1">
        <w:r w:rsidRPr="001706E6">
          <w:rPr>
            <w:rStyle w:val="Hyperlink"/>
          </w:rPr>
          <w:t>Octopus Assist</w:t>
        </w:r>
      </w:hyperlink>
      <w:r>
        <w:t xml:space="preserve"> (for customers) </w:t>
      </w:r>
    </w:p>
    <w:p w14:paraId="11DDA5BA" w14:textId="54ADA492" w:rsidR="00EA6971" w:rsidRDefault="00EA6971" w:rsidP="00EA6971">
      <w:pPr>
        <w:pStyle w:val="ListParagraph"/>
        <w:numPr>
          <w:ilvl w:val="0"/>
          <w:numId w:val="6"/>
        </w:numPr>
      </w:pPr>
      <w:hyperlink r:id="rId26" w:history="1">
        <w:r w:rsidRPr="001706E6">
          <w:rPr>
            <w:rStyle w:val="Hyperlink"/>
          </w:rPr>
          <w:t>Scottish Power Hardship fund</w:t>
        </w:r>
      </w:hyperlink>
      <w:r>
        <w:t xml:space="preserve"> (for customers) </w:t>
      </w:r>
    </w:p>
    <w:p w14:paraId="57BF60C6" w14:textId="778419E7" w:rsidR="00270EBD" w:rsidRDefault="00EA6971" w:rsidP="00996959">
      <w:pPr>
        <w:pStyle w:val="ListParagraph"/>
        <w:numPr>
          <w:ilvl w:val="0"/>
          <w:numId w:val="6"/>
        </w:numPr>
      </w:pPr>
      <w:hyperlink r:id="rId27" w:history="1">
        <w:r w:rsidRPr="001706E6">
          <w:rPr>
            <w:rStyle w:val="Hyperlink"/>
          </w:rPr>
          <w:t>Ovo customer support package</w:t>
        </w:r>
      </w:hyperlink>
      <w:r>
        <w:t xml:space="preserve"> (for customers) </w:t>
      </w:r>
    </w:p>
    <w:p w14:paraId="1E27B85C" w14:textId="77777777" w:rsidR="00DF16A4" w:rsidRDefault="00DF16A4"/>
    <w:p w14:paraId="2EC06F32" w14:textId="2D6F5067" w:rsidR="00DF16A4" w:rsidRDefault="00DF16A4"/>
    <w:sectPr w:rsidR="00DF16A4">
      <w:footerReference w:type="default" r:id="rId2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04336" w14:textId="77777777" w:rsidR="000835A7" w:rsidRDefault="000835A7" w:rsidP="00BB6DFD">
      <w:pPr>
        <w:spacing w:after="0" w:line="240" w:lineRule="auto"/>
      </w:pPr>
      <w:r>
        <w:separator/>
      </w:r>
    </w:p>
  </w:endnote>
  <w:endnote w:type="continuationSeparator" w:id="0">
    <w:p w14:paraId="031C2A12" w14:textId="77777777" w:rsidR="000835A7" w:rsidRDefault="000835A7" w:rsidP="00BB6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3FAFF" w14:textId="6398FA2E" w:rsidR="00BB6DFD" w:rsidRDefault="00066C74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EC29F3B" wp14:editId="6937348E">
          <wp:simplePos x="0" y="0"/>
          <wp:positionH relativeFrom="page">
            <wp:align>right</wp:align>
          </wp:positionH>
          <wp:positionV relativeFrom="paragraph">
            <wp:posOffset>-480060</wp:posOffset>
          </wp:positionV>
          <wp:extent cx="7553325" cy="1087056"/>
          <wp:effectExtent l="0" t="0" r="0" b="0"/>
          <wp:wrapNone/>
          <wp:docPr id="472094844" name="Picture 5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094844" name="Picture 5" descr="A logo for a company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870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51CCD" w14:textId="77777777" w:rsidR="000835A7" w:rsidRDefault="000835A7" w:rsidP="00BB6DFD">
      <w:pPr>
        <w:spacing w:after="0" w:line="240" w:lineRule="auto"/>
      </w:pPr>
      <w:r>
        <w:separator/>
      </w:r>
    </w:p>
  </w:footnote>
  <w:footnote w:type="continuationSeparator" w:id="0">
    <w:p w14:paraId="63AA6810" w14:textId="77777777" w:rsidR="000835A7" w:rsidRDefault="000835A7" w:rsidP="00BB6D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D3B96"/>
    <w:multiLevelType w:val="hybridMultilevel"/>
    <w:tmpl w:val="E6B66BFE"/>
    <w:lvl w:ilvl="0" w:tplc="86E81C3A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07800"/>
    <w:multiLevelType w:val="hybridMultilevel"/>
    <w:tmpl w:val="B5144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37A77"/>
    <w:multiLevelType w:val="multilevel"/>
    <w:tmpl w:val="F8B00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A576DBA"/>
    <w:multiLevelType w:val="hybridMultilevel"/>
    <w:tmpl w:val="C810B5C0"/>
    <w:lvl w:ilvl="0" w:tplc="D0D400B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0B0817"/>
    <w:multiLevelType w:val="multilevel"/>
    <w:tmpl w:val="34064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287A7C"/>
    <w:multiLevelType w:val="hybridMultilevel"/>
    <w:tmpl w:val="95240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482F9E"/>
    <w:multiLevelType w:val="hybridMultilevel"/>
    <w:tmpl w:val="09848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D464E0"/>
    <w:multiLevelType w:val="multilevel"/>
    <w:tmpl w:val="6B9CD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0E06B2"/>
    <w:multiLevelType w:val="hybridMultilevel"/>
    <w:tmpl w:val="FCAE30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0896968">
    <w:abstractNumId w:val="7"/>
  </w:num>
  <w:num w:numId="2" w16cid:durableId="611127485">
    <w:abstractNumId w:val="2"/>
  </w:num>
  <w:num w:numId="3" w16cid:durableId="573129774">
    <w:abstractNumId w:val="3"/>
  </w:num>
  <w:num w:numId="4" w16cid:durableId="461118937">
    <w:abstractNumId w:val="4"/>
  </w:num>
  <w:num w:numId="5" w16cid:durableId="2051686">
    <w:abstractNumId w:val="6"/>
  </w:num>
  <w:num w:numId="6" w16cid:durableId="1968244560">
    <w:abstractNumId w:val="1"/>
  </w:num>
  <w:num w:numId="7" w16cid:durableId="598878299">
    <w:abstractNumId w:val="8"/>
  </w:num>
  <w:num w:numId="8" w16cid:durableId="2064400349">
    <w:abstractNumId w:val="5"/>
  </w:num>
  <w:num w:numId="9" w16cid:durableId="466239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6A4"/>
    <w:rsid w:val="000043A2"/>
    <w:rsid w:val="000415CA"/>
    <w:rsid w:val="00066C74"/>
    <w:rsid w:val="000835A7"/>
    <w:rsid w:val="000B039B"/>
    <w:rsid w:val="000B2A21"/>
    <w:rsid w:val="000D52BE"/>
    <w:rsid w:val="000F234C"/>
    <w:rsid w:val="001035FA"/>
    <w:rsid w:val="00120A87"/>
    <w:rsid w:val="001476ED"/>
    <w:rsid w:val="001706E6"/>
    <w:rsid w:val="00180A0B"/>
    <w:rsid w:val="00181010"/>
    <w:rsid w:val="0018548D"/>
    <w:rsid w:val="001A4C11"/>
    <w:rsid w:val="001B23E7"/>
    <w:rsid w:val="001C15BD"/>
    <w:rsid w:val="001C35A5"/>
    <w:rsid w:val="001D0EF5"/>
    <w:rsid w:val="001D2768"/>
    <w:rsid w:val="001F44B6"/>
    <w:rsid w:val="001F6C22"/>
    <w:rsid w:val="00203E27"/>
    <w:rsid w:val="00207E85"/>
    <w:rsid w:val="00214AD9"/>
    <w:rsid w:val="002333E2"/>
    <w:rsid w:val="002443F7"/>
    <w:rsid w:val="0025060F"/>
    <w:rsid w:val="00266F0F"/>
    <w:rsid w:val="00270EBD"/>
    <w:rsid w:val="00282A96"/>
    <w:rsid w:val="002C50AF"/>
    <w:rsid w:val="002D6F00"/>
    <w:rsid w:val="002E37A6"/>
    <w:rsid w:val="002E7F9F"/>
    <w:rsid w:val="002F24F7"/>
    <w:rsid w:val="002F4AF3"/>
    <w:rsid w:val="0030632E"/>
    <w:rsid w:val="00316F37"/>
    <w:rsid w:val="00323D63"/>
    <w:rsid w:val="003762C9"/>
    <w:rsid w:val="003821BE"/>
    <w:rsid w:val="00384F55"/>
    <w:rsid w:val="0039087B"/>
    <w:rsid w:val="00395601"/>
    <w:rsid w:val="003A2E17"/>
    <w:rsid w:val="003A3BBE"/>
    <w:rsid w:val="003A68C5"/>
    <w:rsid w:val="003B6932"/>
    <w:rsid w:val="003C0871"/>
    <w:rsid w:val="003F0AE8"/>
    <w:rsid w:val="00400DAC"/>
    <w:rsid w:val="004164AD"/>
    <w:rsid w:val="00420759"/>
    <w:rsid w:val="00452404"/>
    <w:rsid w:val="00477E03"/>
    <w:rsid w:val="004923FB"/>
    <w:rsid w:val="004A0E33"/>
    <w:rsid w:val="004A358F"/>
    <w:rsid w:val="004E511E"/>
    <w:rsid w:val="00521449"/>
    <w:rsid w:val="0052544B"/>
    <w:rsid w:val="00533E8B"/>
    <w:rsid w:val="005536AB"/>
    <w:rsid w:val="00561241"/>
    <w:rsid w:val="00563B54"/>
    <w:rsid w:val="00570F86"/>
    <w:rsid w:val="0058715A"/>
    <w:rsid w:val="00587A34"/>
    <w:rsid w:val="005B322C"/>
    <w:rsid w:val="005B6873"/>
    <w:rsid w:val="005C7F1E"/>
    <w:rsid w:val="005D4C01"/>
    <w:rsid w:val="005E525F"/>
    <w:rsid w:val="005F6192"/>
    <w:rsid w:val="0061431E"/>
    <w:rsid w:val="006148FA"/>
    <w:rsid w:val="0061726E"/>
    <w:rsid w:val="00622B51"/>
    <w:rsid w:val="00627CE9"/>
    <w:rsid w:val="006307E3"/>
    <w:rsid w:val="006330AE"/>
    <w:rsid w:val="00633C32"/>
    <w:rsid w:val="00635F8A"/>
    <w:rsid w:val="0063661F"/>
    <w:rsid w:val="006369E9"/>
    <w:rsid w:val="00661942"/>
    <w:rsid w:val="00663F6E"/>
    <w:rsid w:val="00664917"/>
    <w:rsid w:val="00665891"/>
    <w:rsid w:val="00674CB9"/>
    <w:rsid w:val="006750C0"/>
    <w:rsid w:val="006A3278"/>
    <w:rsid w:val="006B7E4A"/>
    <w:rsid w:val="006C4BAB"/>
    <w:rsid w:val="006E6158"/>
    <w:rsid w:val="006F07DF"/>
    <w:rsid w:val="00716B71"/>
    <w:rsid w:val="00730278"/>
    <w:rsid w:val="00767198"/>
    <w:rsid w:val="007770CD"/>
    <w:rsid w:val="00791DD4"/>
    <w:rsid w:val="0079365A"/>
    <w:rsid w:val="007949B3"/>
    <w:rsid w:val="007D422F"/>
    <w:rsid w:val="007F4FFD"/>
    <w:rsid w:val="007F6638"/>
    <w:rsid w:val="0080119E"/>
    <w:rsid w:val="00810A69"/>
    <w:rsid w:val="0082472B"/>
    <w:rsid w:val="00824E46"/>
    <w:rsid w:val="00832878"/>
    <w:rsid w:val="00837A23"/>
    <w:rsid w:val="008511E8"/>
    <w:rsid w:val="0086333C"/>
    <w:rsid w:val="0087030D"/>
    <w:rsid w:val="0088599F"/>
    <w:rsid w:val="008B30F7"/>
    <w:rsid w:val="008C6A7E"/>
    <w:rsid w:val="008F626E"/>
    <w:rsid w:val="00900BA0"/>
    <w:rsid w:val="009259EB"/>
    <w:rsid w:val="00926DE5"/>
    <w:rsid w:val="00963FD8"/>
    <w:rsid w:val="00971EDF"/>
    <w:rsid w:val="009731A7"/>
    <w:rsid w:val="00996959"/>
    <w:rsid w:val="009A7458"/>
    <w:rsid w:val="009B1157"/>
    <w:rsid w:val="00A14532"/>
    <w:rsid w:val="00A328F1"/>
    <w:rsid w:val="00A32F2D"/>
    <w:rsid w:val="00A430C3"/>
    <w:rsid w:val="00A723EE"/>
    <w:rsid w:val="00A7372C"/>
    <w:rsid w:val="00A744AE"/>
    <w:rsid w:val="00AA005B"/>
    <w:rsid w:val="00AB6876"/>
    <w:rsid w:val="00AC6478"/>
    <w:rsid w:val="00AE700D"/>
    <w:rsid w:val="00B1267B"/>
    <w:rsid w:val="00B4118A"/>
    <w:rsid w:val="00B462AC"/>
    <w:rsid w:val="00B476AA"/>
    <w:rsid w:val="00B51712"/>
    <w:rsid w:val="00B5637E"/>
    <w:rsid w:val="00B9715B"/>
    <w:rsid w:val="00BB6DFD"/>
    <w:rsid w:val="00BC0AED"/>
    <w:rsid w:val="00BF7BF6"/>
    <w:rsid w:val="00C105F8"/>
    <w:rsid w:val="00C15AF7"/>
    <w:rsid w:val="00C2123A"/>
    <w:rsid w:val="00C21E3D"/>
    <w:rsid w:val="00C53A40"/>
    <w:rsid w:val="00C9012C"/>
    <w:rsid w:val="00C91E02"/>
    <w:rsid w:val="00CA4BD7"/>
    <w:rsid w:val="00CB465D"/>
    <w:rsid w:val="00CB5A03"/>
    <w:rsid w:val="00CC17F5"/>
    <w:rsid w:val="00CC1A10"/>
    <w:rsid w:val="00CD4A19"/>
    <w:rsid w:val="00CE5F07"/>
    <w:rsid w:val="00CE7BBD"/>
    <w:rsid w:val="00D676E6"/>
    <w:rsid w:val="00D85AE1"/>
    <w:rsid w:val="00D9614D"/>
    <w:rsid w:val="00D96891"/>
    <w:rsid w:val="00DA6E78"/>
    <w:rsid w:val="00DA780B"/>
    <w:rsid w:val="00DB7D24"/>
    <w:rsid w:val="00DF16A4"/>
    <w:rsid w:val="00DF7514"/>
    <w:rsid w:val="00E04E35"/>
    <w:rsid w:val="00E04F64"/>
    <w:rsid w:val="00E075C1"/>
    <w:rsid w:val="00E143BC"/>
    <w:rsid w:val="00E362CC"/>
    <w:rsid w:val="00E62C34"/>
    <w:rsid w:val="00E743B6"/>
    <w:rsid w:val="00E812E8"/>
    <w:rsid w:val="00E817D8"/>
    <w:rsid w:val="00E83C60"/>
    <w:rsid w:val="00E847DF"/>
    <w:rsid w:val="00E93AD8"/>
    <w:rsid w:val="00EA6971"/>
    <w:rsid w:val="00EE0CDC"/>
    <w:rsid w:val="00EF586B"/>
    <w:rsid w:val="00EF58AA"/>
    <w:rsid w:val="00F2151D"/>
    <w:rsid w:val="00F22E3B"/>
    <w:rsid w:val="00F27B5A"/>
    <w:rsid w:val="00F31D12"/>
    <w:rsid w:val="00F4555C"/>
    <w:rsid w:val="00F63AA9"/>
    <w:rsid w:val="00F66557"/>
    <w:rsid w:val="00F85671"/>
    <w:rsid w:val="00FC2A4D"/>
    <w:rsid w:val="00FD5028"/>
    <w:rsid w:val="00FE160E"/>
    <w:rsid w:val="00FE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254FA5"/>
  <w15:chartTrackingRefBased/>
  <w15:docId w15:val="{64E03965-B54E-420C-9A41-B74815BC9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16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16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16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16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16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16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16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16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16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16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F16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F16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16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16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16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16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16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16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16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16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16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16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16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16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16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16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16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16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16A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770C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70CD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1B23E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B6D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6DFD"/>
  </w:style>
  <w:style w:type="paragraph" w:styleId="Footer">
    <w:name w:val="footer"/>
    <w:basedOn w:val="Normal"/>
    <w:link w:val="FooterChar"/>
    <w:uiPriority w:val="99"/>
    <w:unhideWhenUsed/>
    <w:rsid w:val="00BB6D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D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7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hyperlink" Target="mailto:greendoctor@groundworknottingham.org.uk" TargetMode="External"/><Relationship Id="rId26" Type="http://schemas.openxmlformats.org/officeDocument/2006/relationships/hyperlink" Target="https://www.scottishpower.co.uk/support-centre/help-paying-your-bill/hardship-fund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welfare.reform@derby.gov.uk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6.jpeg"/><Relationship Id="rId25" Type="http://schemas.openxmlformats.org/officeDocument/2006/relationships/hyperlink" Target="https://octopus.energy/blog/bill-support/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yperlink" Target="mailto:info@nef.org.uk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hyperlink" Target="https://www.edfenergy.com/help-support/faq/get-help-our-customer-support-fund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ofgem.gov.uk/information-consumers/energy-advice-households/switching-energy-supplier" TargetMode="External"/><Relationship Id="rId23" Type="http://schemas.openxmlformats.org/officeDocument/2006/relationships/hyperlink" Target="https://www.eonnextenergyfund.com/" TargetMode="External"/><Relationship Id="rId28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hyperlink" Target="mailto:wdd@mea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ofgem.gov.uk/information-consumers/energy-advice-households/finding-your-energy-supplier-or-network-operator" TargetMode="External"/><Relationship Id="rId22" Type="http://schemas.openxmlformats.org/officeDocument/2006/relationships/hyperlink" Target="https://www.britishgas.co.uk/energy/help-with-bills/british-gas-energy-trust.html" TargetMode="External"/><Relationship Id="rId27" Type="http://schemas.openxmlformats.org/officeDocument/2006/relationships/hyperlink" Target="https://www.ovoenergy.com/extra-support" TargetMode="Externa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C95CD6BF1A2549978D78CAF56BDD26" ma:contentTypeVersion="16" ma:contentTypeDescription="Create a new document." ma:contentTypeScope="" ma:versionID="846b73f582a5844dea5e0913f0b7a38a">
  <xsd:schema xmlns:xsd="http://www.w3.org/2001/XMLSchema" xmlns:xs="http://www.w3.org/2001/XMLSchema" xmlns:p="http://schemas.microsoft.com/office/2006/metadata/properties" xmlns:ns2="5a2c37e1-1ebb-481b-8542-d42a2efc4505" xmlns:ns3="0f1b83d8-64fe-496b-8b1b-38a1639e2bd3" targetNamespace="http://schemas.microsoft.com/office/2006/metadata/properties" ma:root="true" ma:fieldsID="63f6f13163efb9c1fdbb0bc0e8b1669c" ns2:_="" ns3:_="">
    <xsd:import namespace="5a2c37e1-1ebb-481b-8542-d42a2efc4505"/>
    <xsd:import namespace="0f1b83d8-64fe-496b-8b1b-38a1639e2b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c37e1-1ebb-481b-8542-d42a2efc45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3ae4f4e-bb94-4741-807a-f2d9e91171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b83d8-64fe-496b-8b1b-38a1639e2b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7bf6a54-b74b-4dd8-bf64-0f3327c68278}" ma:internalName="TaxCatchAll" ma:showField="CatchAllData" ma:web="0f1b83d8-64fe-496b-8b1b-38a1639e2b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2c37e1-1ebb-481b-8542-d42a2efc4505">
      <Terms xmlns="http://schemas.microsoft.com/office/infopath/2007/PartnerControls"/>
    </lcf76f155ced4ddcb4097134ff3c332f>
    <TaxCatchAll xmlns="0f1b83d8-64fe-496b-8b1b-38a1639e2bd3" xsi:nil="true"/>
  </documentManagement>
</p:properties>
</file>

<file path=customXml/itemProps1.xml><?xml version="1.0" encoding="utf-8"?>
<ds:datastoreItem xmlns:ds="http://schemas.openxmlformats.org/officeDocument/2006/customXml" ds:itemID="{E144DAC5-9A32-4742-A376-646E0DBC4E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E80C0C-F496-41D3-A303-EB9C1CCC19DD}"/>
</file>

<file path=customXml/itemProps3.xml><?xml version="1.0" encoding="utf-8"?>
<ds:datastoreItem xmlns:ds="http://schemas.openxmlformats.org/officeDocument/2006/customXml" ds:itemID="{CB0C5453-BB85-42D4-8C4C-2A60D4676FC5}">
  <ds:schemaRefs>
    <ds:schemaRef ds:uri="http://schemas.microsoft.com/office/2006/metadata/properties"/>
    <ds:schemaRef ds:uri="http://schemas.microsoft.com/office/infopath/2007/PartnerControls"/>
    <ds:schemaRef ds:uri="7da0e348-01ed-4d8d-8e7d-13c2637a6e0f"/>
    <ds:schemaRef ds:uri="04a6a65b-53ea-48f9-977a-00b6372dbd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736</TotalTime>
  <Pages>5</Pages>
  <Words>988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Pulford</dc:creator>
  <cp:keywords/>
  <dc:description/>
  <cp:lastModifiedBy>Georgia Pulford</cp:lastModifiedBy>
  <cp:revision>188</cp:revision>
  <dcterms:created xsi:type="dcterms:W3CDTF">2025-05-22T15:02:00Z</dcterms:created>
  <dcterms:modified xsi:type="dcterms:W3CDTF">2025-08-15T11:11:00Z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0x01010036C95CD6BF1A2549978D78CAF56BDD26</vt:lpwstr>
  </property>
  <property fmtid="{D5CDD505-2E9C-101B-9397-08002B2CF9AE}" pid="3" name="MediaServiceImageTags">
    <vt:lpwstr/>
  </property>
</Properties>
</file>