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E407" w14:textId="7E9E9A62" w:rsidR="00A07B51" w:rsidRPr="00BC58C6" w:rsidRDefault="00F30F1D" w:rsidP="0047514A">
      <w:pPr>
        <w:bidi/>
        <w:jc w:val="center"/>
        <w:rPr>
          <w:rFonts w:ascii="Arial" w:hAnsi="Arial" w:cs="Arial"/>
          <w:b/>
          <w:bCs/>
          <w:sz w:val="32"/>
          <w:szCs w:val="32"/>
          <w:u w:val="single"/>
        </w:rPr>
      </w:pPr>
      <w:r>
        <w:rPr>
          <w:rFonts w:ascii="Arial" w:hAnsi="Arial" w:cs="Arial"/>
          <w:b/>
          <w:bCs/>
          <w:sz w:val="32"/>
          <w:szCs w:val="32"/>
          <w:u w:val="single"/>
          <w:rtl/>
        </w:rPr>
        <w:t>زانیاری گرنگی تەندروستی</w:t>
      </w:r>
    </w:p>
    <w:p w14:paraId="6C7234C3" w14:textId="5A06F40B" w:rsidR="00AC26B1" w:rsidRPr="00BC58C6" w:rsidRDefault="00AC26B1" w:rsidP="0047514A">
      <w:pPr>
        <w:bidi/>
        <w:rPr>
          <w:rFonts w:ascii="Arial" w:hAnsi="Arial" w:cs="Arial"/>
          <w:b/>
          <w:bCs/>
          <w:sz w:val="24"/>
          <w:szCs w:val="24"/>
          <w:u w:val="single"/>
        </w:rPr>
      </w:pPr>
      <w:r>
        <w:rPr>
          <w:rFonts w:ascii="Arial" w:hAnsi="Arial" w:cs="Arial"/>
          <w:b/>
          <w:bCs/>
          <w:sz w:val="24"/>
          <w:szCs w:val="24"/>
          <w:u w:val="single"/>
          <w:rtl/>
        </w:rPr>
        <w:t>ناو تۆمارکردن لەگەڵ پزیشك</w:t>
      </w:r>
    </w:p>
    <w:p w14:paraId="50F7D805" w14:textId="22AE283D" w:rsidR="00565A53" w:rsidRPr="00BC58C6" w:rsidRDefault="00565A53" w:rsidP="0047514A">
      <w:pPr>
        <w:bidi/>
        <w:rPr>
          <w:rFonts w:ascii="Arial" w:hAnsi="Arial" w:cs="Arial"/>
          <w:b/>
          <w:bCs/>
          <w:sz w:val="24"/>
          <w:szCs w:val="24"/>
        </w:rPr>
      </w:pPr>
      <w:r>
        <w:rPr>
          <w:rFonts w:ascii="Arial" w:hAnsi="Arial" w:cs="Arial"/>
          <w:b/>
          <w:bCs/>
          <w:sz w:val="24"/>
          <w:szCs w:val="24"/>
          <w:rtl/>
        </w:rPr>
        <w:t>گرنگە کە تۆ لەگەڵ پزیشکێك ناوت تۆمار بکەیت. نابێت چاوەڕێ بکەیت تا ناتەندروستیت بۆ ئەوەی ناوت تۆمار بکەیت لەگەڵ پزیشك.</w:t>
      </w:r>
    </w:p>
    <w:p w14:paraId="2B07F2BF" w14:textId="2D7B556E" w:rsidR="00565A53" w:rsidRPr="00BC58C6" w:rsidRDefault="00565A53" w:rsidP="0047514A">
      <w:pPr>
        <w:bidi/>
        <w:rPr>
          <w:rFonts w:ascii="Arial" w:hAnsi="Arial" w:cs="Arial"/>
          <w:sz w:val="24"/>
          <w:szCs w:val="24"/>
        </w:rPr>
      </w:pPr>
      <w:r>
        <w:rPr>
          <w:rFonts w:ascii="Arial" w:hAnsi="Arial" w:cs="Arial"/>
          <w:sz w:val="24"/>
          <w:szCs w:val="24"/>
          <w:rtl/>
        </w:rPr>
        <w:t>وەك داواکارێکی پەنابەری، دەتوانیت چاودێری تەندروستی خزمەتگوزاری تەندروستی نیشتمانی (NHS) بەخۆڕایی هەبێت، وەك هەر دانیشتووێکی بەریتانیا.</w:t>
      </w:r>
    </w:p>
    <w:p w14:paraId="17226125" w14:textId="26830287" w:rsidR="006258D0" w:rsidRPr="00BC58C6" w:rsidRDefault="006258D0" w:rsidP="0047514A">
      <w:pPr>
        <w:bidi/>
        <w:rPr>
          <w:rFonts w:ascii="Arial" w:hAnsi="Arial" w:cs="Arial"/>
          <w:sz w:val="24"/>
          <w:szCs w:val="24"/>
        </w:rPr>
      </w:pPr>
      <w:r>
        <w:rPr>
          <w:rFonts w:ascii="Arial" w:hAnsi="Arial" w:cs="Arial"/>
          <w:sz w:val="24"/>
          <w:szCs w:val="24"/>
          <w:rtl/>
        </w:rPr>
        <w:t>ناو تۆمارکردن لەگەڵ پزیشك، ڕێگەت پێدەدات بچیتە لای ئەوان بۆ چاودێری تەندروستی NHS بەخۆڕایی.</w:t>
      </w:r>
    </w:p>
    <w:p w14:paraId="51BC4B04" w14:textId="57F11A91" w:rsidR="00565A53" w:rsidRPr="00BC58C6" w:rsidRDefault="00565A53" w:rsidP="0047514A">
      <w:pPr>
        <w:bidi/>
        <w:rPr>
          <w:rFonts w:ascii="Arial" w:hAnsi="Arial" w:cs="Arial"/>
          <w:sz w:val="24"/>
          <w:szCs w:val="24"/>
        </w:rPr>
      </w:pPr>
      <w:r>
        <w:rPr>
          <w:rFonts w:ascii="Arial" w:hAnsi="Arial" w:cs="Arial"/>
          <w:sz w:val="24"/>
          <w:szCs w:val="24"/>
          <w:rtl/>
        </w:rPr>
        <w:t>پزیشکانی کۆمەڵگا پێیان دەوترێت پزیشکی گشتی (GPs) ئەوان چارەسەری هەموو حاڵەتە پزیشکییە باوەکان دەکەن، و دەتنێرن بۆ نەخۆشخانەکان و  خزمەتگوزارییە پزیشکییەکانی تر ئەگەر پێویستیت پێیان بێت. بە شێوەیەکی ئاسایی ئەمە یەکەم شوێنە کە چارەسەر وەردەگریت کاتێك ناتەندروستیت.</w:t>
      </w:r>
    </w:p>
    <w:p w14:paraId="12C9FE5A" w14:textId="50DC47E9" w:rsidR="00565A53" w:rsidRPr="00BC58C6" w:rsidRDefault="00565A53" w:rsidP="0047514A">
      <w:pPr>
        <w:bidi/>
        <w:rPr>
          <w:rFonts w:ascii="Arial" w:hAnsi="Arial" w:cs="Arial"/>
          <w:sz w:val="24"/>
          <w:szCs w:val="24"/>
        </w:rPr>
      </w:pPr>
      <w:r>
        <w:rPr>
          <w:rFonts w:ascii="Arial" w:hAnsi="Arial" w:cs="Arial"/>
          <w:sz w:val="24"/>
          <w:szCs w:val="24"/>
          <w:rtl/>
        </w:rPr>
        <w:t>بۆ ناو تۆمارکردن لەگەڵ پزیشك پێویستیت بە بەڵگەنامەی ناسنامە، ژمارەی NHS یان بەڵگەی ناونیشان نیە.</w:t>
      </w:r>
    </w:p>
    <w:p w14:paraId="0C94B56F" w14:textId="23CE927C" w:rsidR="00565A53" w:rsidRPr="00BC58C6" w:rsidRDefault="00F30F1D" w:rsidP="0047514A">
      <w:pPr>
        <w:bidi/>
        <w:rPr>
          <w:rFonts w:ascii="Arial" w:hAnsi="Arial" w:cs="Arial"/>
          <w:sz w:val="24"/>
          <w:szCs w:val="24"/>
        </w:rPr>
      </w:pPr>
      <w:r>
        <w:rPr>
          <w:rFonts w:ascii="Arial" w:hAnsi="Arial" w:cs="Arial"/>
          <w:b/>
          <w:bCs/>
          <w:sz w:val="24"/>
          <w:szCs w:val="24"/>
          <w:rtl/>
        </w:rPr>
        <w:t>تکایە دڵنیابە کە ناوت تۆمار کردووە لەگەڵ پزیشکێك بۆیە ئەگەر نەخۆش بوویت، پزیشکەکە پێشتر تۆی لە لیستەکەیاندا داناوە. ئەگەر پێویستیت بە یارمەتی هەیە بۆ ناو تۆمارکردن لەگەڵ پزیشك، تکایە لەگەڵ ستافی نیشتەجێبوون لە شوێنی نیشتەجێبوونەکەت قسە بکە.</w:t>
      </w:r>
    </w:p>
    <w:p w14:paraId="026939F8" w14:textId="005806F4" w:rsidR="00AC26B1" w:rsidRPr="00BC58C6" w:rsidRDefault="00AC26B1" w:rsidP="0047514A">
      <w:pPr>
        <w:bidi/>
        <w:rPr>
          <w:rFonts w:ascii="Arial" w:hAnsi="Arial" w:cs="Arial"/>
          <w:b/>
          <w:bCs/>
          <w:sz w:val="24"/>
          <w:szCs w:val="24"/>
          <w:u w:val="single"/>
        </w:rPr>
      </w:pPr>
      <w:r>
        <w:rPr>
          <w:rFonts w:ascii="Arial" w:hAnsi="Arial" w:cs="Arial"/>
          <w:b/>
          <w:bCs/>
          <w:sz w:val="24"/>
          <w:szCs w:val="24"/>
          <w:u w:val="single"/>
          <w:rtl/>
        </w:rPr>
        <w:t>تووشبوون بە سورێژە Measles</w:t>
      </w:r>
    </w:p>
    <w:p w14:paraId="4FA07401" w14:textId="70C224D9" w:rsidR="00565A53" w:rsidRPr="00BC58C6" w:rsidRDefault="00565A53" w:rsidP="0047514A">
      <w:pPr>
        <w:bidi/>
        <w:rPr>
          <w:rFonts w:ascii="Arial" w:hAnsi="Arial" w:cs="Arial"/>
          <w:sz w:val="24"/>
          <w:szCs w:val="24"/>
        </w:rPr>
      </w:pPr>
      <w:r>
        <w:rPr>
          <w:rFonts w:ascii="Arial" w:hAnsi="Arial" w:cs="Arial"/>
          <w:sz w:val="24"/>
          <w:szCs w:val="24"/>
          <w:rtl/>
        </w:rPr>
        <w:t xml:space="preserve">خزمەتگوزاری NHS لە ئینگلاند نیگەرانە لەوەی خەڵکێکی زیاتر بەهۆی نەخۆشی سورێژە نەخۆش دەبن. </w:t>
      </w:r>
    </w:p>
    <w:p w14:paraId="598F373C" w14:textId="7A34C874" w:rsidR="00565A53" w:rsidRPr="00BC58C6" w:rsidRDefault="00565A53" w:rsidP="0047514A">
      <w:pPr>
        <w:bidi/>
        <w:rPr>
          <w:rFonts w:ascii="Arial" w:hAnsi="Arial" w:cs="Arial"/>
          <w:sz w:val="24"/>
          <w:szCs w:val="24"/>
        </w:rPr>
      </w:pPr>
      <w:r>
        <w:rPr>
          <w:rFonts w:ascii="Arial" w:hAnsi="Arial" w:cs="Arial"/>
          <w:sz w:val="24"/>
          <w:szCs w:val="24"/>
          <w:rtl/>
        </w:rPr>
        <w:t>تکایە دڵنیابە لەوەی کە دەتوانیت نیشانەکانی تووشبوون بە سورێژە بزانیت</w:t>
      </w:r>
      <w:r w:rsidRPr="00BC58C6">
        <w:rPr>
          <w:rFonts w:ascii="Arial" w:hAnsi="Arial" w:cs="Arial"/>
          <w:b/>
          <w:bCs/>
          <w:sz w:val="24"/>
          <w:szCs w:val="24"/>
          <w:rtl/>
        </w:rPr>
        <w:t>.</w:t>
      </w:r>
      <w:r>
        <w:rPr>
          <w:rFonts w:ascii="Arial" w:hAnsi="Arial" w:cs="Arial"/>
          <w:sz w:val="24"/>
          <w:szCs w:val="24"/>
          <w:rtl/>
        </w:rPr>
        <w:t xml:space="preserve"> سورێژە نەخۆشیەکە کە زۆر بە ئاسانی لە نێوان مرۆڤەکاندا بڵاودەبێتەوە و دەبێتە هۆی نەخۆشییەکی سەخت. سورێژە بەهۆی کۆکە و پژمینەوە بڵاودەبێتەوە.</w:t>
      </w:r>
      <w:r w:rsidR="00A80700" w:rsidRPr="00A80700">
        <w:rPr>
          <w:rtl/>
        </w:rPr>
        <w:t xml:space="preserve"> </w:t>
      </w:r>
    </w:p>
    <w:p w14:paraId="6646CFB6" w14:textId="5B5559BD" w:rsidR="00565A53" w:rsidRPr="00BC58C6" w:rsidRDefault="005F75BF" w:rsidP="0047514A">
      <w:pPr>
        <w:bidi/>
        <w:rPr>
          <w:rFonts w:ascii="Arial" w:hAnsi="Arial" w:cs="Arial"/>
          <w:sz w:val="24"/>
          <w:szCs w:val="24"/>
        </w:rPr>
      </w:pPr>
      <w:r w:rsidRPr="00351975">
        <w:rPr>
          <w:noProof/>
          <w:sz w:val="24"/>
          <w:szCs w:val="24"/>
          <w:rtl/>
        </w:rPr>
        <w:drawing>
          <wp:anchor distT="0" distB="0" distL="114300" distR="114300" simplePos="0" relativeHeight="251659264" behindDoc="1" locked="0" layoutInCell="1" allowOverlap="1" wp14:anchorId="7E99A286" wp14:editId="20284487">
            <wp:simplePos x="0" y="0"/>
            <wp:positionH relativeFrom="column">
              <wp:posOffset>-379730</wp:posOffset>
            </wp:positionH>
            <wp:positionV relativeFrom="paragraph">
              <wp:posOffset>193040</wp:posOffset>
            </wp:positionV>
            <wp:extent cx="3933825" cy="1325245"/>
            <wp:effectExtent l="0" t="0" r="952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933825" cy="1325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24"/>
          <w:szCs w:val="24"/>
          <w:rtl/>
        </w:rPr>
        <w:t xml:space="preserve">سورێژە لەوانەیە وات لێ بکات کە: </w:t>
      </w:r>
    </w:p>
    <w:p w14:paraId="459B6DEE" w14:textId="2905B74A" w:rsidR="00565A53" w:rsidRPr="00BC58C6" w:rsidRDefault="00565A53" w:rsidP="0047514A">
      <w:pPr>
        <w:pStyle w:val="ListParagraph"/>
        <w:numPr>
          <w:ilvl w:val="0"/>
          <w:numId w:val="2"/>
        </w:numPr>
        <w:bidi/>
        <w:rPr>
          <w:rFonts w:ascii="Arial" w:hAnsi="Arial" w:cs="Arial"/>
          <w:sz w:val="24"/>
          <w:szCs w:val="24"/>
        </w:rPr>
      </w:pPr>
      <w:r>
        <w:rPr>
          <w:rFonts w:ascii="Arial" w:hAnsi="Arial" w:cs="Arial"/>
          <w:sz w:val="24"/>
          <w:szCs w:val="24"/>
          <w:rtl/>
        </w:rPr>
        <w:t>هەست بە گەرمی بکەیت</w:t>
      </w:r>
    </w:p>
    <w:p w14:paraId="76D5241E" w14:textId="4F5E8FD9" w:rsidR="00565A53" w:rsidRPr="00BC58C6" w:rsidRDefault="00A07B51" w:rsidP="0047514A">
      <w:pPr>
        <w:pStyle w:val="ListParagraph"/>
        <w:numPr>
          <w:ilvl w:val="0"/>
          <w:numId w:val="2"/>
        </w:numPr>
        <w:bidi/>
        <w:rPr>
          <w:rFonts w:ascii="Arial" w:hAnsi="Arial" w:cs="Arial"/>
          <w:sz w:val="24"/>
          <w:szCs w:val="24"/>
        </w:rPr>
      </w:pPr>
      <w:r>
        <w:rPr>
          <w:rFonts w:ascii="Arial" w:hAnsi="Arial" w:cs="Arial"/>
          <w:sz w:val="24"/>
          <w:szCs w:val="24"/>
          <w:rtl/>
        </w:rPr>
        <w:t>لووتت ئاوی لێ بێت یان بگیرێت</w:t>
      </w:r>
    </w:p>
    <w:p w14:paraId="69D778E0" w14:textId="690A4BBA" w:rsidR="00565A53" w:rsidRPr="00BC58C6" w:rsidRDefault="00A07B51" w:rsidP="0047514A">
      <w:pPr>
        <w:pStyle w:val="ListParagraph"/>
        <w:numPr>
          <w:ilvl w:val="0"/>
          <w:numId w:val="2"/>
        </w:numPr>
        <w:bidi/>
        <w:rPr>
          <w:rFonts w:ascii="Arial" w:hAnsi="Arial" w:cs="Arial"/>
          <w:sz w:val="24"/>
          <w:szCs w:val="24"/>
        </w:rPr>
      </w:pPr>
      <w:r>
        <w:rPr>
          <w:rFonts w:ascii="Arial" w:hAnsi="Arial" w:cs="Arial"/>
          <w:sz w:val="24"/>
          <w:szCs w:val="24"/>
          <w:rtl/>
        </w:rPr>
        <w:t>بپژمیت</w:t>
      </w:r>
    </w:p>
    <w:p w14:paraId="568F9FD4" w14:textId="1692D165" w:rsidR="00565A53" w:rsidRPr="00BC58C6" w:rsidRDefault="00565A53" w:rsidP="0047514A">
      <w:pPr>
        <w:pStyle w:val="ListParagraph"/>
        <w:numPr>
          <w:ilvl w:val="0"/>
          <w:numId w:val="2"/>
        </w:numPr>
        <w:bidi/>
        <w:rPr>
          <w:rFonts w:ascii="Arial" w:hAnsi="Arial" w:cs="Arial"/>
          <w:sz w:val="24"/>
          <w:szCs w:val="24"/>
        </w:rPr>
      </w:pPr>
      <w:r>
        <w:rPr>
          <w:rFonts w:ascii="Arial" w:hAnsi="Arial" w:cs="Arial"/>
          <w:sz w:val="24"/>
          <w:szCs w:val="24"/>
          <w:rtl/>
        </w:rPr>
        <w:t xml:space="preserve">کۆکە </w:t>
      </w:r>
    </w:p>
    <w:p w14:paraId="65FCCE48" w14:textId="003CEF5D" w:rsidR="00565A53" w:rsidRPr="00BC58C6" w:rsidRDefault="0047514A" w:rsidP="0047514A">
      <w:pPr>
        <w:pStyle w:val="ListParagraph"/>
        <w:numPr>
          <w:ilvl w:val="0"/>
          <w:numId w:val="2"/>
        </w:numPr>
        <w:bidi/>
        <w:rPr>
          <w:rFonts w:ascii="Arial" w:hAnsi="Arial" w:cs="Arial"/>
          <w:sz w:val="24"/>
          <w:szCs w:val="24"/>
        </w:rPr>
      </w:pPr>
      <w:r>
        <w:rPr>
          <w:noProof/>
          <w:rtl/>
        </w:rPr>
        <w:drawing>
          <wp:anchor distT="0" distB="0" distL="114300" distR="114300" simplePos="0" relativeHeight="251661312" behindDoc="1" locked="0" layoutInCell="1" allowOverlap="1" wp14:anchorId="0C0ED1BB" wp14:editId="779D9529">
            <wp:simplePos x="0" y="0"/>
            <wp:positionH relativeFrom="column">
              <wp:posOffset>1626235</wp:posOffset>
            </wp:positionH>
            <wp:positionV relativeFrom="paragraph">
              <wp:posOffset>294005</wp:posOffset>
            </wp:positionV>
            <wp:extent cx="1925320" cy="1440815"/>
            <wp:effectExtent l="0" t="0" r="0" b="6985"/>
            <wp:wrapTight wrapText="bothSides">
              <wp:wrapPolygon edited="0">
                <wp:start x="0" y="0"/>
                <wp:lineTo x="0" y="21419"/>
                <wp:lineTo x="21372" y="21419"/>
                <wp:lineTo x="2137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5320" cy="1440815"/>
                    </a:xfrm>
                    <a:prstGeom prst="rect">
                      <a:avLst/>
                    </a:prstGeom>
                  </pic:spPr>
                </pic:pic>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660288" behindDoc="1" locked="0" layoutInCell="1" allowOverlap="1" wp14:anchorId="15CCE22D" wp14:editId="0648566D">
            <wp:simplePos x="0" y="0"/>
            <wp:positionH relativeFrom="column">
              <wp:posOffset>-381000</wp:posOffset>
            </wp:positionH>
            <wp:positionV relativeFrom="paragraph">
              <wp:posOffset>294005</wp:posOffset>
            </wp:positionV>
            <wp:extent cx="1924050" cy="1438275"/>
            <wp:effectExtent l="0" t="0" r="0" b="9525"/>
            <wp:wrapTight wrapText="bothSides">
              <wp:wrapPolygon edited="0">
                <wp:start x="0" y="0"/>
                <wp:lineTo x="0" y="21457"/>
                <wp:lineTo x="21386" y="21457"/>
                <wp:lineTo x="213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924050"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75BF">
        <w:rPr>
          <w:rFonts w:ascii="Arial" w:hAnsi="Arial" w:cs="Arial"/>
          <w:sz w:val="24"/>
          <w:szCs w:val="24"/>
          <w:rtl/>
        </w:rPr>
        <w:t>چاوی سوور و ئازار و ئاودارت هەبێت.</w:t>
      </w:r>
    </w:p>
    <w:p w14:paraId="2E82859C" w14:textId="0C6ABC62" w:rsidR="00565A53" w:rsidRPr="00BC58C6" w:rsidRDefault="00565A53" w:rsidP="0047514A">
      <w:pPr>
        <w:bidi/>
        <w:rPr>
          <w:rFonts w:ascii="Arial" w:hAnsi="Arial" w:cs="Arial"/>
          <w:sz w:val="24"/>
          <w:szCs w:val="24"/>
          <w:shd w:val="clear" w:color="auto" w:fill="FFFFFF"/>
        </w:rPr>
      </w:pPr>
      <w:r>
        <w:rPr>
          <w:rFonts w:ascii="Arial" w:hAnsi="Arial" w:cs="Arial"/>
          <w:sz w:val="24"/>
          <w:szCs w:val="24"/>
          <w:rtl/>
        </w:rPr>
        <w:t xml:space="preserve">هەروەها ڕەنگە </w:t>
      </w:r>
      <w:r w:rsidRPr="00BC58C6">
        <w:rPr>
          <w:rFonts w:ascii="Arial" w:hAnsi="Arial" w:cs="Arial"/>
          <w:sz w:val="24"/>
          <w:szCs w:val="24"/>
          <w:shd w:val="clear" w:color="auto" w:fill="FFFFFF"/>
          <w:rtl/>
        </w:rPr>
        <w:t>لیر و پەڵەی سەر پێست دەربکەوێت کە لە دەموچاو و پشت گوێچکەکانەوە دەست پێدەکات پاشان بەسەر جەستەدا بڵاودەبێتەوە.</w:t>
      </w:r>
    </w:p>
    <w:p w14:paraId="4A7D0560" w14:textId="44CEC825" w:rsidR="00A35005" w:rsidRDefault="00565A53" w:rsidP="0047514A">
      <w:pPr>
        <w:bidi/>
        <w:rPr>
          <w:rFonts w:ascii="Arial" w:hAnsi="Arial" w:cs="Arial"/>
          <w:sz w:val="24"/>
          <w:szCs w:val="24"/>
          <w:shd w:val="clear" w:color="auto" w:fill="FFFFFF"/>
        </w:rPr>
      </w:pPr>
      <w:r>
        <w:rPr>
          <w:rFonts w:ascii="Arial" w:hAnsi="Arial" w:cs="Arial"/>
          <w:sz w:val="24"/>
          <w:szCs w:val="24"/>
          <w:shd w:val="clear" w:color="auto" w:fill="FFFFFF"/>
          <w:rtl/>
        </w:rPr>
        <w:t>پەڵەکە قاوەیی یان سوور دەردەکەوێت و هەست بە بەرزایی سەر پێست دەکەیت.</w:t>
      </w:r>
    </w:p>
    <w:p w14:paraId="2E6A6503" w14:textId="6B87017C" w:rsidR="00565A53" w:rsidRPr="00BC58C6" w:rsidRDefault="00565A53" w:rsidP="0047514A">
      <w:pPr>
        <w:bidi/>
        <w:rPr>
          <w:rFonts w:ascii="Arial" w:hAnsi="Arial" w:cs="Arial"/>
          <w:sz w:val="24"/>
          <w:szCs w:val="24"/>
        </w:rPr>
      </w:pPr>
      <w:r>
        <w:rPr>
          <w:rFonts w:ascii="Arial" w:hAnsi="Arial" w:cs="Arial"/>
          <w:sz w:val="24"/>
          <w:szCs w:val="24"/>
          <w:rtl/>
        </w:rPr>
        <w:t xml:space="preserve">سورێژە لەوانەیە زۆر نەخۆشت بکات و لەوانەیە پێویستت بە چاودێری نەخۆشخانە بێت بۆ ئەوەی یارمەتیت بدرێت باشتر بیت. </w:t>
      </w:r>
    </w:p>
    <w:p w14:paraId="67EFE132" w14:textId="248A57A7" w:rsidR="00AC26B1" w:rsidRPr="00BC58C6" w:rsidRDefault="00AC26B1" w:rsidP="0047514A">
      <w:pPr>
        <w:bidi/>
        <w:rPr>
          <w:rFonts w:ascii="Arial" w:hAnsi="Arial" w:cs="Arial"/>
          <w:b/>
          <w:bCs/>
          <w:sz w:val="24"/>
          <w:szCs w:val="24"/>
          <w:u w:val="single"/>
        </w:rPr>
      </w:pPr>
      <w:r>
        <w:rPr>
          <w:rFonts w:ascii="Arial" w:hAnsi="Arial" w:cs="Arial"/>
          <w:b/>
          <w:bCs/>
          <w:sz w:val="24"/>
          <w:szCs w:val="24"/>
          <w:u w:val="single"/>
          <w:rtl/>
        </w:rPr>
        <w:t>ڤاکسینەکان</w:t>
      </w:r>
    </w:p>
    <w:p w14:paraId="03B9DE33" w14:textId="6B95D3AB" w:rsidR="00565A53" w:rsidRPr="00BC58C6" w:rsidRDefault="00565A53" w:rsidP="0047514A">
      <w:pPr>
        <w:bidi/>
        <w:rPr>
          <w:rFonts w:ascii="Arial" w:hAnsi="Arial" w:cs="Arial"/>
          <w:sz w:val="24"/>
          <w:szCs w:val="24"/>
        </w:rPr>
      </w:pPr>
      <w:r>
        <w:rPr>
          <w:rFonts w:ascii="Arial" w:hAnsi="Arial" w:cs="Arial"/>
          <w:sz w:val="24"/>
          <w:szCs w:val="24"/>
          <w:rtl/>
        </w:rPr>
        <w:t>ڤاکسین جۆرێکە لە دەرمان کە لە کاتی باشبوونماندا هەمانە، بۆ ئەوەی نەهێڵێت نەخۆش بکەوین.</w:t>
      </w:r>
    </w:p>
    <w:p w14:paraId="79F11192" w14:textId="2542B44E" w:rsidR="00AC26B1" w:rsidRPr="00BC58C6" w:rsidRDefault="00AC26B1" w:rsidP="0047514A">
      <w:pPr>
        <w:bidi/>
        <w:rPr>
          <w:rFonts w:ascii="Arial" w:hAnsi="Arial" w:cs="Arial"/>
          <w:sz w:val="24"/>
          <w:szCs w:val="24"/>
        </w:rPr>
      </w:pPr>
      <w:r>
        <w:rPr>
          <w:rFonts w:ascii="Arial" w:hAnsi="Arial" w:cs="Arial"/>
          <w:sz w:val="24"/>
          <w:szCs w:val="24"/>
          <w:rtl/>
        </w:rPr>
        <w:t>چەندین ڤاکسین هەیە بۆ نەخۆشییە جیاوازەکان بەکاردێت.</w:t>
      </w:r>
    </w:p>
    <w:p w14:paraId="1EAFF066" w14:textId="77777777" w:rsidR="00AC26B1" w:rsidRPr="00BC58C6" w:rsidRDefault="00AC26B1" w:rsidP="0047514A">
      <w:pPr>
        <w:bidi/>
        <w:rPr>
          <w:rFonts w:ascii="Arial" w:hAnsi="Arial" w:cs="Arial"/>
          <w:sz w:val="24"/>
          <w:szCs w:val="24"/>
        </w:rPr>
      </w:pPr>
      <w:r>
        <w:rPr>
          <w:rFonts w:ascii="Arial" w:hAnsi="Arial" w:cs="Arial"/>
          <w:sz w:val="24"/>
          <w:szCs w:val="24"/>
          <w:rtl/>
        </w:rPr>
        <w:lastRenderedPageBreak/>
        <w:t>لە بەریتانیا ڤاکسینی MMR دەدەین کە لە تووشبوون بە نەخۆشی سورێژە و ملەخڕێ Mumps  و ڕوبێلا Rubella  دەتپارێزێت.</w:t>
      </w:r>
    </w:p>
    <w:p w14:paraId="365EE368" w14:textId="78000701" w:rsidR="00565A53" w:rsidRPr="00BC58C6" w:rsidRDefault="00565A53" w:rsidP="0047514A">
      <w:pPr>
        <w:bidi/>
        <w:rPr>
          <w:rFonts w:ascii="Arial" w:hAnsi="Arial" w:cs="Arial"/>
          <w:sz w:val="24"/>
          <w:szCs w:val="24"/>
        </w:rPr>
      </w:pPr>
      <w:r>
        <w:rPr>
          <w:rFonts w:ascii="Arial" w:hAnsi="Arial" w:cs="Arial"/>
          <w:sz w:val="24"/>
          <w:szCs w:val="24"/>
          <w:rtl/>
        </w:rPr>
        <w:t xml:space="preserve">ڤایرۆسی سورێژە لەوانەیە زۆر نەخۆشمان بکات، هەندێك جار پێویستمان بە چاودێری نەخۆشخانە دەبێت. هەبوونی ڤاکسینی MMR لە نەخۆشکەوتن دەمانپارێزێت. </w:t>
      </w:r>
    </w:p>
    <w:p w14:paraId="1DD0BCED" w14:textId="629438A4" w:rsidR="00565A53" w:rsidRPr="00BC58C6" w:rsidRDefault="00565A53" w:rsidP="0047514A">
      <w:pPr>
        <w:bidi/>
        <w:rPr>
          <w:rFonts w:ascii="Arial" w:hAnsi="Arial" w:cs="Arial"/>
          <w:sz w:val="24"/>
          <w:szCs w:val="24"/>
        </w:rPr>
      </w:pPr>
      <w:r>
        <w:rPr>
          <w:rFonts w:ascii="Arial" w:hAnsi="Arial" w:cs="Arial"/>
          <w:sz w:val="24"/>
          <w:szCs w:val="24"/>
          <w:rtl/>
        </w:rPr>
        <w:t xml:space="preserve">ڤاکسینەکان ئاو و بەشە لاوازەکانی ڤایرۆسەکە و ئەو ماددانە لەخۆدەگرن کە ڤاکسینەکە کاریگەر دەکەن. </w:t>
      </w:r>
    </w:p>
    <w:p w14:paraId="6BEC8D76" w14:textId="2260BAC5" w:rsidR="00565A53" w:rsidRPr="00BC58C6" w:rsidRDefault="00565A53" w:rsidP="0047514A">
      <w:pPr>
        <w:bidi/>
        <w:rPr>
          <w:rFonts w:ascii="Arial" w:hAnsi="Arial" w:cs="Arial"/>
          <w:sz w:val="24"/>
          <w:szCs w:val="24"/>
        </w:rPr>
      </w:pPr>
      <w:r>
        <w:rPr>
          <w:rFonts w:ascii="Arial" w:hAnsi="Arial" w:cs="Arial"/>
          <w:sz w:val="24"/>
          <w:szCs w:val="24"/>
          <w:rtl/>
        </w:rPr>
        <w:t>ڤاکسینی MMR جیوە mercuryی تێدا نیە.</w:t>
      </w:r>
    </w:p>
    <w:p w14:paraId="23E4E6A5" w14:textId="285D7B2A" w:rsidR="007271D7" w:rsidRPr="00BC58C6" w:rsidRDefault="00565A53" w:rsidP="0047514A">
      <w:pPr>
        <w:bidi/>
        <w:rPr>
          <w:rFonts w:ascii="Arial" w:hAnsi="Arial" w:cs="Arial"/>
          <w:sz w:val="24"/>
          <w:szCs w:val="24"/>
        </w:rPr>
      </w:pPr>
      <w:r>
        <w:rPr>
          <w:rFonts w:ascii="Arial" w:hAnsi="Arial" w:cs="Arial"/>
          <w:sz w:val="24"/>
          <w:szCs w:val="24"/>
          <w:rtl/>
        </w:rPr>
        <w:t>دوو جۆری جیاوازی ڤاکسینی MMR لە بەریتانیا بەردەستە. ڤاکسینەکان بە چەندین پێکهاتەی جیاواز دروست دەکرێن. ئەمانە یارمەتی کارکردنی ڤاکسینەکە دەدەن. هەندێك لە ڤاکسینەکان بە بەکارهێنانی جەلاتینی گۆشتی بەراز بە ڕێژەیەکی زۆر کەم دروست دەکرێن. ڤاکسینی پریۆریکس MMR جەلاتینی گۆشتی بەراز لەخۆناگرێت.</w:t>
      </w:r>
    </w:p>
    <w:p w14:paraId="772244DA" w14:textId="78B6D042" w:rsidR="007271D7" w:rsidRDefault="00565A53" w:rsidP="0047514A">
      <w:pPr>
        <w:bidi/>
        <w:rPr>
          <w:rFonts w:ascii="Arial" w:hAnsi="Arial" w:cs="Arial"/>
          <w:sz w:val="24"/>
          <w:szCs w:val="24"/>
        </w:rPr>
      </w:pPr>
      <w:r>
        <w:rPr>
          <w:rFonts w:ascii="Arial" w:hAnsi="Arial" w:cs="Arial"/>
          <w:sz w:val="24"/>
          <w:szCs w:val="24"/>
          <w:rtl/>
        </w:rPr>
        <w:t>دوای ئەوەی ڤاکسینت پێدەدرێت، لەوانەیە هەست بە گەرمی بکەیت و ئازاری جەستەت هەبێت. ئەم هەستانە بەهۆی ڤاکسینەکەوە دروست دەبن و ئاسایین. دوای ڕۆژێك یان زیاتر دەوەستن.</w:t>
      </w:r>
    </w:p>
    <w:p w14:paraId="18606CFD" w14:textId="0758ED7C" w:rsidR="00C67E65" w:rsidRPr="00F275D4" w:rsidRDefault="00C67E65" w:rsidP="0047514A">
      <w:pPr>
        <w:bidi/>
        <w:rPr>
          <w:rFonts w:ascii="Arial" w:hAnsi="Arial" w:cs="Arial"/>
          <w:b/>
          <w:bCs/>
          <w:sz w:val="24"/>
          <w:szCs w:val="24"/>
        </w:rPr>
      </w:pPr>
      <w:r>
        <w:rPr>
          <w:rFonts w:ascii="Arial" w:hAnsi="Arial" w:cs="Arial"/>
          <w:b/>
          <w:bCs/>
          <w:sz w:val="24"/>
          <w:szCs w:val="24"/>
          <w:rtl/>
        </w:rPr>
        <w:t>وەرگرتنی ڤاکسینی MMR</w:t>
      </w:r>
    </w:p>
    <w:p w14:paraId="2BAD4916" w14:textId="498ABD6B" w:rsidR="00C67E65" w:rsidRDefault="007271D7" w:rsidP="0047514A">
      <w:pPr>
        <w:bidi/>
        <w:rPr>
          <w:rFonts w:ascii="Arial" w:hAnsi="Arial" w:cs="Arial"/>
          <w:sz w:val="24"/>
          <w:szCs w:val="24"/>
        </w:rPr>
      </w:pPr>
      <w:r>
        <w:rPr>
          <w:rFonts w:ascii="Arial" w:hAnsi="Arial" w:cs="Arial"/>
          <w:sz w:val="24"/>
          <w:szCs w:val="24"/>
          <w:rtl/>
        </w:rPr>
        <w:t>پزیشکانی NHS پێیان خۆشە ڤاکسینی MMRت وەربگریت، چونکە ناهێڵێت تووشی نەخۆشی سورێژە بیت.</w:t>
      </w:r>
    </w:p>
    <w:p w14:paraId="5097596F" w14:textId="7EE2E6D1" w:rsidR="007271D7" w:rsidRPr="00D135AE" w:rsidRDefault="00F275D4" w:rsidP="0047514A">
      <w:pPr>
        <w:bidi/>
        <w:rPr>
          <w:rFonts w:ascii="Arial" w:hAnsi="Arial" w:cs="Arial"/>
          <w:b/>
          <w:bCs/>
          <w:sz w:val="24"/>
          <w:szCs w:val="24"/>
        </w:rPr>
      </w:pPr>
      <w:r>
        <w:rPr>
          <w:rFonts w:ascii="Arial" w:hAnsi="Arial" w:cs="Arial"/>
          <w:b/>
          <w:bCs/>
          <w:sz w:val="24"/>
          <w:szCs w:val="24"/>
          <w:rtl/>
        </w:rPr>
        <w:t xml:space="preserve">ڤاکسینی MMR دەتوانرێت لەلایەن هەردوو پزیشك و پەرستارەوە بدرێت، تیمێکی پزیشك و پەرستار دێنە شوێنی نیشتەجێبوونتان بۆ پێدانی ڤاکسینەکان لە چەند هەفتەی داهاتوو. </w:t>
      </w:r>
    </w:p>
    <w:p w14:paraId="45B68EF0" w14:textId="20C0198C" w:rsidR="00DE0A75" w:rsidRPr="00D135AE" w:rsidRDefault="00C67E65" w:rsidP="0047514A">
      <w:pPr>
        <w:bidi/>
        <w:rPr>
          <w:rFonts w:ascii="Arial" w:hAnsi="Arial" w:cs="Arial"/>
          <w:b/>
          <w:bCs/>
          <w:sz w:val="24"/>
          <w:szCs w:val="24"/>
        </w:rPr>
      </w:pPr>
      <w:r>
        <w:rPr>
          <w:rFonts w:ascii="Arial" w:hAnsi="Arial" w:cs="Arial"/>
          <w:b/>
          <w:bCs/>
          <w:sz w:val="24"/>
          <w:szCs w:val="24"/>
          <w:rtl/>
        </w:rPr>
        <w:t>لەوانەیە پزیشکەکان داوات لێ بکەن کە نمونەی خوێنی پەنجە بچووکت یان نمونەی تف پێشکەش بکەن. ئەمەش پشکنینی بۆ دەکرێت بۆ ئەوەی دڵنیا بیت کە تۆ تەواو باشیت بۆ وەرگرتنی ڤاکسینەکە. ئەم نمونانە کاتێك پشکنینیان بۆ دەکرێت فڕێ دەدرێن.</w:t>
      </w:r>
    </w:p>
    <w:p w14:paraId="04113B74" w14:textId="3DF7A7AD" w:rsidR="00945443" w:rsidRPr="0051013C" w:rsidRDefault="007271D7" w:rsidP="0047514A">
      <w:pPr>
        <w:bidi/>
        <w:rPr>
          <w:rFonts w:ascii="Arial" w:hAnsi="Arial" w:cs="Arial"/>
          <w:b/>
          <w:bCs/>
          <w:sz w:val="24"/>
          <w:szCs w:val="24"/>
        </w:rPr>
      </w:pPr>
      <w:r>
        <w:rPr>
          <w:rFonts w:ascii="Arial" w:hAnsi="Arial" w:cs="Arial"/>
          <w:b/>
          <w:bCs/>
          <w:sz w:val="24"/>
          <w:szCs w:val="24"/>
          <w:rtl/>
        </w:rPr>
        <w:t xml:space="preserve">ئەگەر دەتەوێت ڤاکسینی MMR وەربگریت، بۆ ئەوەی نەخۆش نەبیت، </w:t>
      </w:r>
      <w:bookmarkStart w:id="0" w:name="_Hlk155272434"/>
      <w:r>
        <w:rPr>
          <w:rFonts w:ascii="Arial" w:hAnsi="Arial" w:cs="Arial"/>
          <w:b/>
          <w:bCs/>
          <w:sz w:val="24"/>
          <w:szCs w:val="24"/>
          <w:rtl/>
        </w:rPr>
        <w:t xml:space="preserve">تکایە کارمەندانی نیشتەجێبوون ئاگادار بکەوە. </w:t>
      </w:r>
    </w:p>
    <w:bookmarkEnd w:id="0"/>
    <w:p w14:paraId="26C2A112" w14:textId="7FA4FB91" w:rsidR="00E35B8E" w:rsidRPr="005F75BF" w:rsidRDefault="00E35B8E" w:rsidP="0047514A">
      <w:pPr>
        <w:bidi/>
        <w:rPr>
          <w:rFonts w:ascii="Arial" w:hAnsi="Arial" w:cs="Arial"/>
          <w:b/>
          <w:bCs/>
          <w:sz w:val="24"/>
          <w:szCs w:val="24"/>
        </w:rPr>
      </w:pPr>
      <w:r>
        <w:rPr>
          <w:rFonts w:ascii="Arial" w:hAnsi="Arial" w:cs="Arial"/>
          <w:b/>
          <w:bCs/>
          <w:sz w:val="24"/>
          <w:szCs w:val="24"/>
          <w:rtl/>
        </w:rPr>
        <w:t xml:space="preserve">ئەگەر هەر پرسیارێکتان هەیە، تکایە ستافی نیشتەجێبوون ئاگادار بکەنەوە. </w:t>
      </w:r>
    </w:p>
    <w:p w14:paraId="24228990" w14:textId="77777777" w:rsidR="00945443" w:rsidRDefault="00945443" w:rsidP="0047514A">
      <w:pPr>
        <w:bidi/>
      </w:pPr>
    </w:p>
    <w:p w14:paraId="5C042A89" w14:textId="3C7E1917" w:rsidR="00945443" w:rsidRPr="00F552C9" w:rsidRDefault="00F552C9" w:rsidP="0047514A">
      <w:pPr>
        <w:bidi/>
        <w:rPr>
          <w:rFonts w:ascii="Arial" w:hAnsi="Arial" w:cs="Arial"/>
          <w:sz w:val="24"/>
          <w:szCs w:val="24"/>
        </w:rPr>
      </w:pPr>
      <w:r>
        <w:rPr>
          <w:rFonts w:ascii="Arial" w:hAnsi="Arial" w:cs="Arial"/>
          <w:sz w:val="24"/>
          <w:szCs w:val="24"/>
          <w:rtl/>
        </w:rPr>
        <w:t xml:space="preserve">لەگەڵ ڕێزی, </w:t>
      </w:r>
    </w:p>
    <w:p w14:paraId="7B41DAD8" w14:textId="358E4392" w:rsidR="00F552C9" w:rsidRPr="005F75BF" w:rsidRDefault="00F552C9" w:rsidP="0047514A">
      <w:pPr>
        <w:bidi/>
        <w:rPr>
          <w:rFonts w:ascii="Arial" w:hAnsi="Arial" w:cs="Arial"/>
          <w:sz w:val="24"/>
          <w:szCs w:val="24"/>
        </w:rPr>
      </w:pPr>
      <w:r>
        <w:rPr>
          <w:rFonts w:ascii="Arial" w:hAnsi="Arial" w:cs="Arial"/>
          <w:sz w:val="24"/>
          <w:szCs w:val="24"/>
          <w:rtl/>
        </w:rPr>
        <w:t>دکتۆر ڕۆبن دیویس Dr Robyn Dewis (بەڕێوەبەری تەندروستی گشتی شاری دێربی)</w:t>
      </w:r>
    </w:p>
    <w:p w14:paraId="2DC3133A" w14:textId="78D788B8" w:rsidR="00F552C9" w:rsidRPr="00F552C9" w:rsidRDefault="00F552C9" w:rsidP="0047514A">
      <w:pPr>
        <w:bidi/>
        <w:rPr>
          <w:rFonts w:ascii="Arial" w:hAnsi="Arial" w:cs="Arial"/>
          <w:sz w:val="24"/>
          <w:szCs w:val="24"/>
        </w:rPr>
      </w:pPr>
      <w:r>
        <w:rPr>
          <w:rFonts w:ascii="Arial" w:hAnsi="Arial" w:cs="Arial"/>
          <w:sz w:val="24"/>
          <w:szCs w:val="24"/>
          <w:rtl/>
        </w:rPr>
        <w:t>ئێلینۆر هۆڵستۆن Eleanor Houlston (بەڕێوەبەری تەندروستی گشتی دێربیشایر)</w:t>
      </w:r>
    </w:p>
    <w:sectPr w:rsidR="00F552C9" w:rsidRPr="00F552C9" w:rsidSect="00726FF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B5775" w14:textId="77777777" w:rsidR="00726FFE" w:rsidRDefault="00726FFE" w:rsidP="009E2B30">
      <w:pPr>
        <w:spacing w:after="0" w:line="240" w:lineRule="auto"/>
      </w:pPr>
      <w:r>
        <w:separator/>
      </w:r>
    </w:p>
  </w:endnote>
  <w:endnote w:type="continuationSeparator" w:id="0">
    <w:p w14:paraId="58D66B28" w14:textId="77777777" w:rsidR="00726FFE" w:rsidRDefault="00726FFE" w:rsidP="009E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09DD" w14:textId="5A96363E" w:rsidR="009E2B30" w:rsidRDefault="00770829">
    <w:pPr>
      <w:pStyle w:val="Footer"/>
    </w:pPr>
    <w:r>
      <w:rPr>
        <w:noProof/>
      </w:rPr>
      <mc:AlternateContent>
        <mc:Choice Requires="wps">
          <w:drawing>
            <wp:anchor distT="0" distB="0" distL="0" distR="0" simplePos="0" relativeHeight="251659264" behindDoc="0" locked="0" layoutInCell="1" allowOverlap="1" wp14:anchorId="4FABC49C" wp14:editId="17F75A0E">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D2399C" w14:textId="05F91581" w:rsidR="00770829" w:rsidRPr="00770829" w:rsidRDefault="00770829" w:rsidP="00770829">
                          <w:pPr>
                            <w:spacing w:after="0"/>
                            <w:rPr>
                              <w:rFonts w:ascii="Calibri" w:eastAsia="Calibri" w:hAnsi="Calibri" w:cs="Calibri"/>
                              <w:noProof/>
                              <w:color w:val="000000"/>
                              <w:sz w:val="20"/>
                              <w:szCs w:val="20"/>
                            </w:rPr>
                          </w:pPr>
                          <w:r w:rsidRPr="0077082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ABC49C"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2D2399C" w14:textId="05F91581" w:rsidR="00770829" w:rsidRPr="00770829" w:rsidRDefault="00770829" w:rsidP="00770829">
                    <w:pPr>
                      <w:spacing w:after="0"/>
                      <w:rPr>
                        <w:rFonts w:ascii="Calibri" w:eastAsia="Calibri" w:hAnsi="Calibri" w:cs="Calibri"/>
                        <w:noProof/>
                        <w:color w:val="000000"/>
                        <w:sz w:val="20"/>
                        <w:szCs w:val="20"/>
                      </w:rPr>
                    </w:pPr>
                    <w:r w:rsidRPr="00770829">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8412" w14:textId="37F63A87" w:rsidR="000F2EDB" w:rsidRDefault="00770829">
    <w:pPr>
      <w:pStyle w:val="Footer"/>
      <w:bidi/>
      <w:jc w:val="center"/>
    </w:pPr>
    <w:r>
      <w:rPr>
        <w:noProof/>
        <w:rtl/>
        <w:lang w:val="ar-SA"/>
      </w:rPr>
      <mc:AlternateContent>
        <mc:Choice Requires="wps">
          <w:drawing>
            <wp:anchor distT="0" distB="0" distL="0" distR="0" simplePos="0" relativeHeight="251660288" behindDoc="0" locked="0" layoutInCell="1" allowOverlap="1" wp14:anchorId="7C30132C" wp14:editId="042E1CEC">
              <wp:simplePos x="914400" y="9906000"/>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F2527" w14:textId="2261088F" w:rsidR="00770829" w:rsidRPr="00770829" w:rsidRDefault="00770829" w:rsidP="00770829">
                          <w:pPr>
                            <w:spacing w:after="0"/>
                            <w:rPr>
                              <w:rFonts w:ascii="Calibri" w:eastAsia="Calibri" w:hAnsi="Calibri" w:cs="Calibri"/>
                              <w:noProof/>
                              <w:color w:val="000000"/>
                              <w:sz w:val="20"/>
                              <w:szCs w:val="20"/>
                            </w:rPr>
                          </w:pPr>
                          <w:r w:rsidRPr="0077082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0132C" id="_x0000_t202" coordsize="21600,21600" o:spt="202" path="m,l,21600r21600,l21600,xe">
              <v:stroke joinstyle="miter"/>
              <v:path gradientshapeok="t" o:connecttype="rect"/>
            </v:shapetype>
            <v:shape id="Text Box 6" o:spid="_x0000_s1027"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69F2527" w14:textId="2261088F" w:rsidR="00770829" w:rsidRPr="00770829" w:rsidRDefault="00770829" w:rsidP="00770829">
                    <w:pPr>
                      <w:spacing w:after="0"/>
                      <w:rPr>
                        <w:rFonts w:ascii="Calibri" w:eastAsia="Calibri" w:hAnsi="Calibri" w:cs="Calibri"/>
                        <w:noProof/>
                        <w:color w:val="000000"/>
                        <w:sz w:val="20"/>
                        <w:szCs w:val="20"/>
                      </w:rPr>
                    </w:pPr>
                    <w:r w:rsidRPr="00770829">
                      <w:rPr>
                        <w:rFonts w:ascii="Calibri" w:eastAsia="Calibri" w:hAnsi="Calibri" w:cs="Calibri"/>
                        <w:noProof/>
                        <w:color w:val="000000"/>
                        <w:sz w:val="20"/>
                        <w:szCs w:val="20"/>
                      </w:rPr>
                      <w:t>CONTROLLED</w:t>
                    </w:r>
                  </w:p>
                </w:txbxContent>
              </v:textbox>
              <w10:wrap anchorx="page" anchory="page"/>
            </v:shape>
          </w:pict>
        </mc:Fallback>
      </mc:AlternateContent>
    </w:r>
    <w:sdt>
      <w:sdtPr>
        <w:rPr>
          <w:rtl/>
        </w:rPr>
        <w:id w:val="1311290296"/>
        <w:docPartObj>
          <w:docPartGallery w:val="Page Numbers (Bottom of Page)"/>
          <w:docPartUnique/>
        </w:docPartObj>
      </w:sdtPr>
      <w:sdtEndPr/>
      <w:sdtContent>
        <w:sdt>
          <w:sdtPr>
            <w:rPr>
              <w:rtl/>
            </w:rPr>
            <w:id w:val="1728636285"/>
            <w:docPartObj>
              <w:docPartGallery w:val="Page Numbers (Top of Page)"/>
              <w:docPartUnique/>
            </w:docPartObj>
          </w:sdtPr>
          <w:sdtEndPr/>
          <w:sdtContent>
            <w:r w:rsidR="000F2EDB">
              <w:rPr>
                <w:rtl/>
              </w:rPr>
              <w:t xml:space="preserve">لاپەڕە </w:t>
            </w:r>
            <w:r w:rsidR="000F2EDB">
              <w:rPr>
                <w:b/>
                <w:bCs/>
                <w:sz w:val="24"/>
                <w:szCs w:val="24"/>
                <w:rtl/>
              </w:rPr>
              <w:fldChar w:fldCharType="begin"/>
            </w:r>
            <w:r w:rsidR="000F2EDB">
              <w:rPr>
                <w:b/>
                <w:bCs/>
                <w:rtl/>
              </w:rPr>
              <w:instrText xml:space="preserve"> PAGE </w:instrText>
            </w:r>
            <w:r w:rsidR="000F2EDB">
              <w:rPr>
                <w:b/>
                <w:bCs/>
                <w:sz w:val="24"/>
                <w:szCs w:val="24"/>
                <w:rtl/>
              </w:rPr>
              <w:fldChar w:fldCharType="separate"/>
            </w:r>
            <w:r w:rsidR="000F2EDB">
              <w:rPr>
                <w:b/>
                <w:bCs/>
                <w:rtl/>
              </w:rPr>
              <w:t>2</w:t>
            </w:r>
            <w:r w:rsidR="000F2EDB">
              <w:rPr>
                <w:b/>
                <w:bCs/>
                <w:sz w:val="24"/>
                <w:szCs w:val="24"/>
                <w:rtl/>
              </w:rPr>
              <w:fldChar w:fldCharType="end"/>
            </w:r>
            <w:r w:rsidR="000F2EDB">
              <w:rPr>
                <w:rtl/>
              </w:rPr>
              <w:t xml:space="preserve"> ی </w:t>
            </w:r>
            <w:r w:rsidR="000F2EDB">
              <w:rPr>
                <w:b/>
                <w:bCs/>
                <w:sz w:val="24"/>
                <w:szCs w:val="24"/>
                <w:rtl/>
              </w:rPr>
              <w:fldChar w:fldCharType="begin"/>
            </w:r>
            <w:r w:rsidR="000F2EDB">
              <w:rPr>
                <w:b/>
                <w:bCs/>
                <w:rtl/>
              </w:rPr>
              <w:instrText xml:space="preserve"> NUMPAGES  </w:instrText>
            </w:r>
            <w:r w:rsidR="000F2EDB">
              <w:rPr>
                <w:b/>
                <w:bCs/>
                <w:sz w:val="24"/>
                <w:szCs w:val="24"/>
                <w:rtl/>
              </w:rPr>
              <w:fldChar w:fldCharType="separate"/>
            </w:r>
            <w:r w:rsidR="000F2EDB">
              <w:rPr>
                <w:b/>
                <w:bCs/>
                <w:rtl/>
              </w:rPr>
              <w:t>2</w:t>
            </w:r>
            <w:r w:rsidR="000F2EDB">
              <w:rPr>
                <w:b/>
                <w:bCs/>
                <w:sz w:val="24"/>
                <w:szCs w:val="24"/>
                <w:rtl/>
              </w:rPr>
              <w:fldChar w:fldCharType="end"/>
            </w:r>
          </w:sdtContent>
        </w:sdt>
      </w:sdtContent>
    </w:sdt>
  </w:p>
  <w:p w14:paraId="2CBB29CA" w14:textId="5C55521D" w:rsidR="009E2B30" w:rsidRDefault="00770829">
    <w:pPr>
      <w:pStyle w:val="Footer"/>
    </w:pPr>
    <w:r>
      <w:t>(Kurdish)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AB3" w14:textId="45E13B62" w:rsidR="009E2B30" w:rsidRDefault="00770829">
    <w:pPr>
      <w:pStyle w:val="Footer"/>
    </w:pPr>
    <w:r>
      <w:rPr>
        <w:noProof/>
      </w:rPr>
      <mc:AlternateContent>
        <mc:Choice Requires="wps">
          <w:drawing>
            <wp:anchor distT="0" distB="0" distL="0" distR="0" simplePos="0" relativeHeight="251658240" behindDoc="0" locked="0" layoutInCell="1" allowOverlap="1" wp14:anchorId="6CAFFCB6" wp14:editId="2D28EFE0">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669E71" w14:textId="3CD9193C" w:rsidR="00770829" w:rsidRPr="00770829" w:rsidRDefault="00770829" w:rsidP="00770829">
                          <w:pPr>
                            <w:spacing w:after="0"/>
                            <w:rPr>
                              <w:rFonts w:ascii="Calibri" w:eastAsia="Calibri" w:hAnsi="Calibri" w:cs="Calibri"/>
                              <w:noProof/>
                              <w:color w:val="000000"/>
                              <w:sz w:val="20"/>
                              <w:szCs w:val="20"/>
                            </w:rPr>
                          </w:pPr>
                          <w:r w:rsidRPr="0077082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AFFCB6"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5669E71" w14:textId="3CD9193C" w:rsidR="00770829" w:rsidRPr="00770829" w:rsidRDefault="00770829" w:rsidP="00770829">
                    <w:pPr>
                      <w:spacing w:after="0"/>
                      <w:rPr>
                        <w:rFonts w:ascii="Calibri" w:eastAsia="Calibri" w:hAnsi="Calibri" w:cs="Calibri"/>
                        <w:noProof/>
                        <w:color w:val="000000"/>
                        <w:sz w:val="20"/>
                        <w:szCs w:val="20"/>
                      </w:rPr>
                    </w:pPr>
                    <w:r w:rsidRPr="00770829">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BB56" w14:textId="77777777" w:rsidR="00726FFE" w:rsidRDefault="00726FFE" w:rsidP="009E2B30">
      <w:pPr>
        <w:spacing w:after="0" w:line="240" w:lineRule="auto"/>
      </w:pPr>
      <w:r>
        <w:separator/>
      </w:r>
    </w:p>
  </w:footnote>
  <w:footnote w:type="continuationSeparator" w:id="0">
    <w:p w14:paraId="62918D2A" w14:textId="77777777" w:rsidR="00726FFE" w:rsidRDefault="00726FFE" w:rsidP="009E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01D0" w14:textId="77777777" w:rsidR="00770829" w:rsidRDefault="00770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2078" w14:textId="77777777" w:rsidR="00770829" w:rsidRDefault="00770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F4E3" w14:textId="77777777" w:rsidR="00770829" w:rsidRDefault="0077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C2192"/>
    <w:multiLevelType w:val="multilevel"/>
    <w:tmpl w:val="27A0A23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310C5C8A"/>
    <w:multiLevelType w:val="hybridMultilevel"/>
    <w:tmpl w:val="D4682C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FAA1974"/>
    <w:multiLevelType w:val="hybridMultilevel"/>
    <w:tmpl w:val="EEBC4DE4"/>
    <w:lvl w:ilvl="0" w:tplc="F418C2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F1479C5"/>
    <w:multiLevelType w:val="hybridMultilevel"/>
    <w:tmpl w:val="78746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687884">
    <w:abstractNumId w:val="0"/>
  </w:num>
  <w:num w:numId="2" w16cid:durableId="944579156">
    <w:abstractNumId w:val="1"/>
  </w:num>
  <w:num w:numId="3" w16cid:durableId="1604066390">
    <w:abstractNumId w:val="3"/>
  </w:num>
  <w:num w:numId="4" w16cid:durableId="417410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43"/>
    <w:rsid w:val="00010F33"/>
    <w:rsid w:val="000E4B14"/>
    <w:rsid w:val="000E52B9"/>
    <w:rsid w:val="000F2EDB"/>
    <w:rsid w:val="0010418A"/>
    <w:rsid w:val="001224C9"/>
    <w:rsid w:val="00195C49"/>
    <w:rsid w:val="001F3787"/>
    <w:rsid w:val="00234BCB"/>
    <w:rsid w:val="00235714"/>
    <w:rsid w:val="00271246"/>
    <w:rsid w:val="002847A5"/>
    <w:rsid w:val="00301FF3"/>
    <w:rsid w:val="0035734E"/>
    <w:rsid w:val="00363415"/>
    <w:rsid w:val="00366158"/>
    <w:rsid w:val="00445667"/>
    <w:rsid w:val="0047514A"/>
    <w:rsid w:val="0050470B"/>
    <w:rsid w:val="005078F7"/>
    <w:rsid w:val="0051013C"/>
    <w:rsid w:val="00565A53"/>
    <w:rsid w:val="00583008"/>
    <w:rsid w:val="005A193D"/>
    <w:rsid w:val="005A78CE"/>
    <w:rsid w:val="005B38A8"/>
    <w:rsid w:val="005D094E"/>
    <w:rsid w:val="005D2CBC"/>
    <w:rsid w:val="005F75BF"/>
    <w:rsid w:val="00600E93"/>
    <w:rsid w:val="006258D0"/>
    <w:rsid w:val="00726FFE"/>
    <w:rsid w:val="007271D7"/>
    <w:rsid w:val="0075257E"/>
    <w:rsid w:val="007649D7"/>
    <w:rsid w:val="007668D0"/>
    <w:rsid w:val="00770829"/>
    <w:rsid w:val="007A4456"/>
    <w:rsid w:val="007B3C91"/>
    <w:rsid w:val="007F2A0C"/>
    <w:rsid w:val="007F4621"/>
    <w:rsid w:val="008068CC"/>
    <w:rsid w:val="008362D2"/>
    <w:rsid w:val="00882755"/>
    <w:rsid w:val="00917899"/>
    <w:rsid w:val="00922B74"/>
    <w:rsid w:val="00945443"/>
    <w:rsid w:val="00997180"/>
    <w:rsid w:val="009B3FA3"/>
    <w:rsid w:val="009D4215"/>
    <w:rsid w:val="009E2B30"/>
    <w:rsid w:val="00A07B51"/>
    <w:rsid w:val="00A35005"/>
    <w:rsid w:val="00A80700"/>
    <w:rsid w:val="00AC26B1"/>
    <w:rsid w:val="00AD1381"/>
    <w:rsid w:val="00AD28CD"/>
    <w:rsid w:val="00AE068A"/>
    <w:rsid w:val="00B24176"/>
    <w:rsid w:val="00B46B13"/>
    <w:rsid w:val="00BC58C6"/>
    <w:rsid w:val="00C35BDA"/>
    <w:rsid w:val="00C67E65"/>
    <w:rsid w:val="00C71C2B"/>
    <w:rsid w:val="00C970AB"/>
    <w:rsid w:val="00CA4649"/>
    <w:rsid w:val="00CB6A2A"/>
    <w:rsid w:val="00D135AE"/>
    <w:rsid w:val="00D464EA"/>
    <w:rsid w:val="00D530B2"/>
    <w:rsid w:val="00DA21D4"/>
    <w:rsid w:val="00DE0A75"/>
    <w:rsid w:val="00DE68FF"/>
    <w:rsid w:val="00DF1482"/>
    <w:rsid w:val="00E12A71"/>
    <w:rsid w:val="00E35B8E"/>
    <w:rsid w:val="00E83C42"/>
    <w:rsid w:val="00EA6F66"/>
    <w:rsid w:val="00EF0B54"/>
    <w:rsid w:val="00F03C38"/>
    <w:rsid w:val="00F275D4"/>
    <w:rsid w:val="00F30F1D"/>
    <w:rsid w:val="00F552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E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B30"/>
  </w:style>
  <w:style w:type="paragraph" w:styleId="NormalWeb">
    <w:name w:val="Normal (Web)"/>
    <w:basedOn w:val="Normal"/>
    <w:uiPriority w:val="99"/>
    <w:semiHidden/>
    <w:unhideWhenUsed/>
    <w:rsid w:val="008362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362D2"/>
    <w:pPr>
      <w:ind w:left="720"/>
      <w:contextualSpacing/>
    </w:pPr>
  </w:style>
  <w:style w:type="character" w:customStyle="1" w:styleId="cskcde">
    <w:name w:val="cskcde"/>
    <w:basedOn w:val="DefaultParagraphFont"/>
    <w:rsid w:val="00583008"/>
  </w:style>
  <w:style w:type="character" w:customStyle="1" w:styleId="hgkelc">
    <w:name w:val="hgkelc"/>
    <w:basedOn w:val="DefaultParagraphFont"/>
    <w:rsid w:val="00583008"/>
  </w:style>
  <w:style w:type="paragraph" w:styleId="Revision">
    <w:name w:val="Revision"/>
    <w:hidden/>
    <w:uiPriority w:val="99"/>
    <w:semiHidden/>
    <w:rsid w:val="00010F33"/>
    <w:pPr>
      <w:spacing w:after="0" w:line="240" w:lineRule="auto"/>
    </w:pPr>
  </w:style>
  <w:style w:type="table" w:styleId="TableGrid">
    <w:name w:val="Table Grid"/>
    <w:basedOn w:val="TableNormal"/>
    <w:uiPriority w:val="39"/>
    <w:rsid w:val="007B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F1D"/>
    <w:rPr>
      <w:sz w:val="16"/>
      <w:szCs w:val="16"/>
    </w:rPr>
  </w:style>
  <w:style w:type="paragraph" w:styleId="CommentText">
    <w:name w:val="annotation text"/>
    <w:basedOn w:val="Normal"/>
    <w:link w:val="CommentTextChar"/>
    <w:uiPriority w:val="99"/>
    <w:unhideWhenUsed/>
    <w:rsid w:val="00F30F1D"/>
    <w:pPr>
      <w:spacing w:line="240" w:lineRule="auto"/>
    </w:pPr>
    <w:rPr>
      <w:sz w:val="20"/>
      <w:szCs w:val="20"/>
    </w:rPr>
  </w:style>
  <w:style w:type="character" w:customStyle="1" w:styleId="CommentTextChar">
    <w:name w:val="Comment Text Char"/>
    <w:basedOn w:val="DefaultParagraphFont"/>
    <w:link w:val="CommentText"/>
    <w:uiPriority w:val="99"/>
    <w:rsid w:val="00F30F1D"/>
    <w:rPr>
      <w:sz w:val="20"/>
      <w:szCs w:val="20"/>
    </w:rPr>
  </w:style>
  <w:style w:type="paragraph" w:styleId="CommentSubject">
    <w:name w:val="annotation subject"/>
    <w:basedOn w:val="CommentText"/>
    <w:next w:val="CommentText"/>
    <w:link w:val="CommentSubjectChar"/>
    <w:uiPriority w:val="99"/>
    <w:semiHidden/>
    <w:unhideWhenUsed/>
    <w:rsid w:val="00F30F1D"/>
    <w:rPr>
      <w:b/>
      <w:bCs/>
    </w:rPr>
  </w:style>
  <w:style w:type="character" w:customStyle="1" w:styleId="CommentSubjectChar">
    <w:name w:val="Comment Subject Char"/>
    <w:basedOn w:val="CommentTextChar"/>
    <w:link w:val="CommentSubject"/>
    <w:uiPriority w:val="99"/>
    <w:semiHidden/>
    <w:rsid w:val="00F30F1D"/>
    <w:rPr>
      <w:b/>
      <w:bCs/>
      <w:sz w:val="20"/>
      <w:szCs w:val="20"/>
    </w:rPr>
  </w:style>
  <w:style w:type="paragraph" w:styleId="Header">
    <w:name w:val="header"/>
    <w:basedOn w:val="Normal"/>
    <w:link w:val="HeaderChar"/>
    <w:uiPriority w:val="99"/>
    <w:unhideWhenUsed/>
    <w:rsid w:val="000F2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4357">
      <w:bodyDiv w:val="1"/>
      <w:marLeft w:val="0"/>
      <w:marRight w:val="0"/>
      <w:marTop w:val="0"/>
      <w:marBottom w:val="0"/>
      <w:divBdr>
        <w:top w:val="none" w:sz="0" w:space="0" w:color="auto"/>
        <w:left w:val="none" w:sz="0" w:space="0" w:color="auto"/>
        <w:bottom w:val="none" w:sz="0" w:space="0" w:color="auto"/>
        <w:right w:val="none" w:sz="0" w:space="0" w:color="auto"/>
      </w:divBdr>
      <w:divsChild>
        <w:div w:id="665405208">
          <w:marLeft w:val="0"/>
          <w:marRight w:val="0"/>
          <w:marTop w:val="0"/>
          <w:marBottom w:val="0"/>
          <w:divBdr>
            <w:top w:val="none" w:sz="0" w:space="0" w:color="auto"/>
            <w:left w:val="none" w:sz="0" w:space="0" w:color="auto"/>
            <w:bottom w:val="none" w:sz="0" w:space="0" w:color="auto"/>
            <w:right w:val="none" w:sz="0" w:space="0" w:color="auto"/>
          </w:divBdr>
          <w:divsChild>
            <w:div w:id="3477139">
              <w:marLeft w:val="0"/>
              <w:marRight w:val="0"/>
              <w:marTop w:val="0"/>
              <w:marBottom w:val="0"/>
              <w:divBdr>
                <w:top w:val="none" w:sz="0" w:space="0" w:color="auto"/>
                <w:left w:val="none" w:sz="0" w:space="0" w:color="auto"/>
                <w:bottom w:val="none" w:sz="0" w:space="0" w:color="auto"/>
                <w:right w:val="none" w:sz="0" w:space="0" w:color="auto"/>
              </w:divBdr>
              <w:divsChild>
                <w:div w:id="8509902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5223749">
          <w:marLeft w:val="0"/>
          <w:marRight w:val="0"/>
          <w:marTop w:val="0"/>
          <w:marBottom w:val="0"/>
          <w:divBdr>
            <w:top w:val="none" w:sz="0" w:space="0" w:color="auto"/>
            <w:left w:val="none" w:sz="0" w:space="0" w:color="auto"/>
            <w:bottom w:val="none" w:sz="0" w:space="0" w:color="auto"/>
            <w:right w:val="none" w:sz="0" w:space="0" w:color="auto"/>
          </w:divBdr>
          <w:divsChild>
            <w:div w:id="403799354">
              <w:marLeft w:val="0"/>
              <w:marRight w:val="0"/>
              <w:marTop w:val="0"/>
              <w:marBottom w:val="0"/>
              <w:divBdr>
                <w:top w:val="none" w:sz="0" w:space="0" w:color="auto"/>
                <w:left w:val="none" w:sz="0" w:space="0" w:color="auto"/>
                <w:bottom w:val="none" w:sz="0" w:space="0" w:color="auto"/>
                <w:right w:val="none" w:sz="0" w:space="0" w:color="auto"/>
              </w:divBdr>
              <w:divsChild>
                <w:div w:id="1368214197">
                  <w:marLeft w:val="0"/>
                  <w:marRight w:val="0"/>
                  <w:marTop w:val="0"/>
                  <w:marBottom w:val="0"/>
                  <w:divBdr>
                    <w:top w:val="none" w:sz="0" w:space="0" w:color="auto"/>
                    <w:left w:val="none" w:sz="0" w:space="0" w:color="auto"/>
                    <w:bottom w:val="none" w:sz="0" w:space="0" w:color="auto"/>
                    <w:right w:val="none" w:sz="0" w:space="0" w:color="auto"/>
                  </w:divBdr>
                  <w:divsChild>
                    <w:div w:id="1390613664">
                      <w:marLeft w:val="0"/>
                      <w:marRight w:val="0"/>
                      <w:marTop w:val="0"/>
                      <w:marBottom w:val="0"/>
                      <w:divBdr>
                        <w:top w:val="none" w:sz="0" w:space="0" w:color="auto"/>
                        <w:left w:val="none" w:sz="0" w:space="0" w:color="auto"/>
                        <w:bottom w:val="none" w:sz="0" w:space="0" w:color="auto"/>
                        <w:right w:val="none" w:sz="0" w:space="0" w:color="auto"/>
                      </w:divBdr>
                      <w:divsChild>
                        <w:div w:id="93521889">
                          <w:marLeft w:val="0"/>
                          <w:marRight w:val="0"/>
                          <w:marTop w:val="0"/>
                          <w:marBottom w:val="0"/>
                          <w:divBdr>
                            <w:top w:val="none" w:sz="0" w:space="0" w:color="auto"/>
                            <w:left w:val="none" w:sz="0" w:space="0" w:color="auto"/>
                            <w:bottom w:val="none" w:sz="0" w:space="0" w:color="auto"/>
                            <w:right w:val="none" w:sz="0" w:space="0" w:color="auto"/>
                          </w:divBdr>
                          <w:divsChild>
                            <w:div w:id="249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78824">
      <w:bodyDiv w:val="1"/>
      <w:marLeft w:val="0"/>
      <w:marRight w:val="0"/>
      <w:marTop w:val="0"/>
      <w:marBottom w:val="0"/>
      <w:divBdr>
        <w:top w:val="none" w:sz="0" w:space="0" w:color="auto"/>
        <w:left w:val="none" w:sz="0" w:space="0" w:color="auto"/>
        <w:bottom w:val="none" w:sz="0" w:space="0" w:color="auto"/>
        <w:right w:val="none" w:sz="0" w:space="0" w:color="auto"/>
      </w:divBdr>
    </w:div>
    <w:div w:id="1195195798">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9C4C12-E4D9-4194-86D3-57FA0E9D33E1}">
  <ds:schemaRefs>
    <ds:schemaRef ds:uri="http://schemas.openxmlformats.org/officeDocument/2006/bibliography"/>
  </ds:schemaRefs>
</ds:datastoreItem>
</file>

<file path=customXml/itemProps2.xml><?xml version="1.0" encoding="utf-8"?>
<ds:datastoreItem xmlns:ds="http://schemas.openxmlformats.org/officeDocument/2006/customXml" ds:itemID="{6A4C52CD-173B-4FBB-AA4C-698701EC6BB4}"/>
</file>

<file path=customXml/itemProps3.xml><?xml version="1.0" encoding="utf-8"?>
<ds:datastoreItem xmlns:ds="http://schemas.openxmlformats.org/officeDocument/2006/customXml" ds:itemID="{148E3A6A-3B80-4DB4-B135-0A3CEDA40E03}"/>
</file>

<file path=customXml/itemProps4.xml><?xml version="1.0" encoding="utf-8"?>
<ds:datastoreItem xmlns:ds="http://schemas.openxmlformats.org/officeDocument/2006/customXml" ds:itemID="{D46D02C4-974F-4695-9D10-4801A8FC93D4}"/>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2024-01-24T09:33:00Z</dcterms:created>
  <dcterms:modified xsi:type="dcterms:W3CDTF">2024-02-26T11:19:00Z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1,2,6</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2024-02-26T11:19:05Z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077cba22-056b-4113-b133-a1a88ee96b14</vt:lpwstr>
  </property>
  <property fmtid="{D5CDD505-2E9C-101B-9397-08002B2CF9AE}" pid="11" name="MSIP_Label_768904da-5dbb-4716-9521-7a682c6e8720_ContentBits">
    <vt:lpwstr>2</vt:lpwstr>
  </property>
  <property fmtid="{D5CDD505-2E9C-101B-9397-08002B2CF9AE}" pid="12" name="ContentTypeId">
    <vt:lpwstr>0x01010036C95CD6BF1A2549978D78CAF56BDD26</vt:lpwstr>
  </property>
</Properties>
</file>